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B1" w:rsidRDefault="00237BB1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237BB1" w:rsidRDefault="00237BB1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237BB1" w:rsidRDefault="00237BB1">
      <w:pPr>
        <w:spacing w:after="0" w:line="24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237BB1" w:rsidRDefault="00237BB1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237BB1" w:rsidRDefault="0023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BB1" w:rsidRDefault="00237BB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3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E773D">
        <w:rPr>
          <w:rFonts w:ascii="Times New Roman" w:hAnsi="Times New Roman" w:cs="Times New Roman"/>
          <w:sz w:val="28"/>
          <w:szCs w:val="28"/>
        </w:rPr>
        <w:t xml:space="preserve"> 21.07.2017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 w:rsidR="009E773D">
        <w:rPr>
          <w:rFonts w:ascii="Times New Roman" w:hAnsi="Times New Roman" w:cs="Times New Roman"/>
          <w:sz w:val="28"/>
          <w:szCs w:val="28"/>
        </w:rPr>
        <w:t>224</w:t>
      </w:r>
    </w:p>
    <w:p w:rsidR="00237BB1" w:rsidRDefault="0023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BB1" w:rsidRPr="00EA01B1" w:rsidRDefault="00237BB1" w:rsidP="00EA01B1">
      <w:pPr>
        <w:widowControl w:val="0"/>
        <w:spacing w:after="0" w:line="274" w:lineRule="exact"/>
        <w:ind w:right="288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01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 утверждении Порядка проведения общественного обсуждения проекта муниципальной программы </w:t>
      </w:r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«Формирование комфортной городской среды на 2018-2022 </w:t>
      </w:r>
      <w:proofErr w:type="spellStart"/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г</w:t>
      </w:r>
      <w:proofErr w:type="gramStart"/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.г</w:t>
      </w:r>
      <w:proofErr w:type="spellEnd"/>
      <w:proofErr w:type="gramEnd"/>
      <w:r w:rsidRPr="00091E32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»,</w:t>
      </w:r>
      <w:r w:rsidRPr="00EA01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Программу,</w:t>
      </w:r>
    </w:p>
    <w:p w:rsidR="00237BB1" w:rsidRPr="00EA01B1" w:rsidRDefault="00237BB1" w:rsidP="00EA01B1">
      <w:pPr>
        <w:widowControl w:val="0"/>
        <w:spacing w:after="262" w:line="274" w:lineRule="exact"/>
        <w:ind w:right="288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01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237BB1" w:rsidRPr="00EA01B1" w:rsidRDefault="00237BB1" w:rsidP="00EA01B1">
      <w:pPr>
        <w:widowControl w:val="0"/>
        <w:tabs>
          <w:tab w:val="left" w:pos="1790"/>
          <w:tab w:val="left" w:pos="6991"/>
        </w:tabs>
        <w:spacing w:after="0" w:line="322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содействия решению вопросов местного значения,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бюджетам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субъектов Российской Федерации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 поддержку</w:t>
      </w:r>
    </w:p>
    <w:p w:rsidR="00237BB1" w:rsidRPr="00EA01B1" w:rsidRDefault="00237BB1" w:rsidP="00EA01B1">
      <w:pPr>
        <w:widowControl w:val="0"/>
        <w:spacing w:after="3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237BB1" w:rsidRPr="00EA01B1" w:rsidRDefault="00237BB1" w:rsidP="00EA01B1">
      <w:pPr>
        <w:widowControl w:val="0"/>
        <w:spacing w:after="304" w:line="280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237BB1" w:rsidRPr="00F05364" w:rsidRDefault="00237BB1" w:rsidP="00F05364">
      <w:pPr>
        <w:widowControl w:val="0"/>
        <w:numPr>
          <w:ilvl w:val="0"/>
          <w:numId w:val="2"/>
        </w:numPr>
        <w:tabs>
          <w:tab w:val="left" w:pos="1219"/>
        </w:tabs>
        <w:spacing w:after="0" w:line="322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проведения общественного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обсуждения проекта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муниципальной программы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«Формирование комфортной городской среды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г.г</w:t>
      </w:r>
      <w:proofErr w:type="spell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 (далее - Программа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согласно приложению №</w:t>
      </w:r>
      <w:r w:rsidRPr="00F053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к настоящему</w:t>
      </w:r>
      <w:r w:rsidRPr="00F053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постановлению.</w:t>
      </w:r>
    </w:p>
    <w:p w:rsidR="00237BB1" w:rsidRPr="00EA01B1" w:rsidRDefault="00237BB1" w:rsidP="00EA01B1">
      <w:pPr>
        <w:widowControl w:val="0"/>
        <w:numPr>
          <w:ilvl w:val="0"/>
          <w:numId w:val="2"/>
        </w:numPr>
        <w:tabs>
          <w:tab w:val="left" w:pos="439"/>
        </w:tabs>
        <w:spacing w:after="0" w:line="322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и сроки представления,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</w:t>
      </w:r>
    </w:p>
    <w:p w:rsidR="00237BB1" w:rsidRPr="00EA01B1" w:rsidRDefault="00237BB1" w:rsidP="00EA01B1">
      <w:pPr>
        <w:widowControl w:val="0"/>
        <w:numPr>
          <w:ilvl w:val="0"/>
          <w:numId w:val="2"/>
        </w:numPr>
        <w:tabs>
          <w:tab w:val="left" w:pos="1190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«Формирование комфортной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городской среды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г.г</w:t>
      </w:r>
      <w:proofErr w:type="spell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 согласно приложению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3 к настоящему постановлению.</w:t>
      </w:r>
    </w:p>
    <w:p w:rsidR="00237BB1" w:rsidRPr="00EA01B1" w:rsidRDefault="00237BB1" w:rsidP="00EA01B1">
      <w:pPr>
        <w:widowControl w:val="0"/>
        <w:numPr>
          <w:ilvl w:val="0"/>
          <w:numId w:val="2"/>
        </w:numPr>
        <w:tabs>
          <w:tab w:val="left" w:pos="1190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и утвердить состав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(далее - Комиссия) Приложение №4.</w:t>
      </w:r>
    </w:p>
    <w:p w:rsidR="00237BB1" w:rsidRPr="00EA01B1" w:rsidRDefault="00237BB1" w:rsidP="00EA01B1">
      <w:pPr>
        <w:widowControl w:val="0"/>
        <w:numPr>
          <w:ilvl w:val="0"/>
          <w:numId w:val="2"/>
        </w:numPr>
        <w:tabs>
          <w:tab w:val="left" w:pos="1190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Комиссии согласно приложению № 5 к настоящему постановлению.</w:t>
      </w:r>
    </w:p>
    <w:p w:rsidR="00237BB1" w:rsidRPr="00EA01B1" w:rsidRDefault="00237BB1" w:rsidP="00EA01B1">
      <w:pPr>
        <w:widowControl w:val="0"/>
        <w:numPr>
          <w:ilvl w:val="0"/>
          <w:numId w:val="2"/>
        </w:numPr>
        <w:tabs>
          <w:tab w:val="left" w:pos="1033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237BB1" w:rsidRPr="006744BC" w:rsidRDefault="00237BB1" w:rsidP="00437136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firstLine="743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744B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Опубликовать настоящее постановление в средствах массовой без приложения, с приложением разместить на официальном сайте администрации города Карабаново.</w:t>
      </w:r>
    </w:p>
    <w:p w:rsidR="00237BB1" w:rsidRDefault="00237BB1" w:rsidP="00437136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7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опубликования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7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подлежит размещению на официальном сайте администрации города Карабаново</w:t>
      </w:r>
      <w:r w:rsidRPr="00437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Карабаново                                                                    Н.Е.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Помехина</w:t>
      </w:r>
      <w:proofErr w:type="spellEnd"/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437136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371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7BB1" w:rsidRPr="00437136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371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 w:rsidR="00C73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№224</w:t>
      </w:r>
    </w:p>
    <w:p w:rsidR="00237BB1" w:rsidRPr="00437136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371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</w:t>
      </w:r>
      <w:r w:rsidR="00C73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371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_»__</w:t>
      </w:r>
      <w:r w:rsidR="00C73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июля</w:t>
      </w:r>
      <w:bookmarkStart w:id="0" w:name="_GoBack"/>
      <w:bookmarkEnd w:id="0"/>
      <w:r w:rsidRPr="004371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__2017 г</w:t>
      </w:r>
      <w:r w:rsidRPr="00437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7BB1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437136">
      <w:pPr>
        <w:widowControl w:val="0"/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BB1" w:rsidRPr="00EA01B1" w:rsidRDefault="00237BB1" w:rsidP="00EA01B1">
      <w:pPr>
        <w:widowControl w:val="0"/>
        <w:spacing w:after="0" w:line="322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237BB1" w:rsidRPr="00091E32" w:rsidRDefault="00237BB1" w:rsidP="00437136">
      <w:pPr>
        <w:widowControl w:val="0"/>
        <w:spacing w:after="0" w:line="322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 общественного обсуждения проекта муниципальной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программы «Формирование комфортной городской среды </w:t>
      </w:r>
    </w:p>
    <w:p w:rsidR="00237BB1" w:rsidRPr="00091E32" w:rsidRDefault="00237BB1" w:rsidP="00EA01B1">
      <w:pPr>
        <w:widowControl w:val="0"/>
        <w:spacing w:after="240" w:line="322" w:lineRule="exact"/>
        <w:ind w:left="2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2018-2022 </w:t>
      </w:r>
      <w:proofErr w:type="spell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gram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.г</w:t>
      </w:r>
      <w:proofErr w:type="spellEnd"/>
      <w:proofErr w:type="gram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12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форму, порядок и сроки</w:t>
      </w:r>
    </w:p>
    <w:p w:rsidR="00237BB1" w:rsidRPr="00EA01B1" w:rsidRDefault="00237BB1" w:rsidP="00EA01B1">
      <w:pPr>
        <w:widowControl w:val="0"/>
        <w:tabs>
          <w:tab w:val="left" w:pos="706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 общественного обсуждения проекта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237BB1" w:rsidRPr="00EA01B1" w:rsidRDefault="00237BB1" w:rsidP="00EA01B1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программы «Формирование современной городской среды на 2018-2022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 (далее - Программа).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12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проекта Программы проводятся в целях: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12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Карбаново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разработанном проекте Программы;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6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выявления и учета мнения граждан, организаций, объединений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Карбаново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разработанном проекте Программы;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6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решений по вопр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осам благоустройства 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6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вовлечения граждан, организаций в процесс обсуждения проекта Программы, включения дворовые территории, наиболее посещаемые общественные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Программу.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12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общественных территорий муниципального образования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официальный сайт).</w:t>
      </w:r>
    </w:p>
    <w:p w:rsidR="00237BB1" w:rsidRPr="00091E32" w:rsidRDefault="00237BB1" w:rsidP="00EA01B1">
      <w:pPr>
        <w:widowControl w:val="0"/>
        <w:numPr>
          <w:ilvl w:val="0"/>
          <w:numId w:val="3"/>
        </w:numPr>
        <w:tabs>
          <w:tab w:val="left" w:pos="1124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C5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проекта Программы организуется и проводится 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3C5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C5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города Карабаново «Об утверждении муниципальной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программы «Формирование комфортной городской среды 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02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02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02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Программы размещается на официальном сайте со сроком обсуждения не менее 30 дней со дня размещения.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03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5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Информирование граждан, организаций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07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состав Общественной комиссии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включаются представители:</w:t>
      </w:r>
    </w:p>
    <w:p w:rsidR="00237BB1" w:rsidRPr="00EA01B1" w:rsidRDefault="00237BB1" w:rsidP="00EA01B1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7BB1" w:rsidRPr="00EA01B1" w:rsidRDefault="00237BB1" w:rsidP="00EA01B1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согласованию:</w:t>
      </w:r>
    </w:p>
    <w:p w:rsidR="00237BB1" w:rsidRPr="00EA01B1" w:rsidRDefault="00237BB1" w:rsidP="00EA01B1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организации, осуществляющей управление соответствующим многоквартирным домом,</w:t>
      </w:r>
    </w:p>
    <w:p w:rsidR="00237BB1" w:rsidRPr="00EA01B1" w:rsidRDefault="00237BB1" w:rsidP="00EA01B1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после её утверждения в установленном порядке.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20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размещении проекта Программы публикуется следующая информация:</w:t>
      </w:r>
    </w:p>
    <w:p w:rsidR="00237BB1" w:rsidRPr="00EA01B1" w:rsidRDefault="00237BB1" w:rsidP="00EA01B1">
      <w:pPr>
        <w:widowControl w:val="0"/>
        <w:numPr>
          <w:ilvl w:val="1"/>
          <w:numId w:val="3"/>
        </w:numPr>
        <w:tabs>
          <w:tab w:val="left" w:pos="13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Извещение о проведении общественного обсуждения проекта Программы по форме согласно приложению № 1 к настоящему Порядку.</w:t>
      </w:r>
    </w:p>
    <w:p w:rsidR="00237BB1" w:rsidRPr="00EA01B1" w:rsidRDefault="00237BB1" w:rsidP="00EA01B1">
      <w:pPr>
        <w:widowControl w:val="0"/>
        <w:numPr>
          <w:ilvl w:val="1"/>
          <w:numId w:val="3"/>
        </w:numPr>
        <w:tabs>
          <w:tab w:val="left" w:pos="13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1"/>
          <w:numId w:val="3"/>
        </w:numPr>
        <w:tabs>
          <w:tab w:val="left" w:pos="13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 ответственного исполнителя Программы для направления замечаний и предложений к проекту Программы.</w:t>
      </w:r>
    </w:p>
    <w:p w:rsidR="00237BB1" w:rsidRPr="00EA01B1" w:rsidRDefault="00237BB1" w:rsidP="00EA01B1">
      <w:pPr>
        <w:widowControl w:val="0"/>
        <w:numPr>
          <w:ilvl w:val="1"/>
          <w:numId w:val="3"/>
        </w:numPr>
        <w:tabs>
          <w:tab w:val="left" w:pos="139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Общественной комиссии.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3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дату. В случае необходимости в подтверждение доводов прилагаются документы и материалы либо их копии, В противном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замечания (предложения) к проекту Программы признаются анонимными и к рассмотрению не принимаются.</w:t>
      </w:r>
    </w:p>
    <w:p w:rsidR="00237BB1" w:rsidRPr="00AA7FC5" w:rsidRDefault="00237BB1" w:rsidP="00EA01B1">
      <w:pPr>
        <w:widowControl w:val="0"/>
        <w:numPr>
          <w:ilvl w:val="0"/>
          <w:numId w:val="3"/>
        </w:numPr>
        <w:tabs>
          <w:tab w:val="left" w:pos="139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Замечания или предложения к проекту Программы, направленные в электронной форме, должны быть оформлены в форматах </w:t>
      </w:r>
      <w:r w:rsidRPr="00AA7FC5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Pr="00AA7FC5">
        <w:rPr>
          <w:rFonts w:ascii="Times New Roman" w:hAnsi="Times New Roman" w:cs="Times New Roman"/>
          <w:color w:val="000000"/>
          <w:sz w:val="28"/>
          <w:szCs w:val="28"/>
        </w:rPr>
        <w:t>'7".</w:t>
      </w:r>
      <w:proofErr w:type="spellStart"/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A7FC5">
        <w:rPr>
          <w:rFonts w:ascii="Times New Roman" w:hAnsi="Times New Roman" w:cs="Times New Roman"/>
          <w:color w:val="000000"/>
          <w:sz w:val="28"/>
          <w:szCs w:val="28"/>
        </w:rPr>
        <w:t>'7".</w:t>
      </w:r>
      <w:proofErr w:type="spellStart"/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itf</w:t>
      </w:r>
      <w:proofErr w:type="spellEnd"/>
      <w:r w:rsidRPr="00AA7FC5">
        <w:rPr>
          <w:rFonts w:ascii="Times New Roman" w:hAnsi="Times New Roman" w:cs="Times New Roman"/>
          <w:color w:val="000000"/>
          <w:sz w:val="28"/>
          <w:szCs w:val="28"/>
        </w:rPr>
        <w:t>7".</w:t>
      </w:r>
      <w:proofErr w:type="spellStart"/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AA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формате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FC5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Pr="00AA7FC5">
        <w:rPr>
          <w:rFonts w:ascii="Times New Roman" w:hAnsi="Times New Roman" w:cs="Times New Roman"/>
          <w:color w:val="000000"/>
          <w:sz w:val="28"/>
          <w:szCs w:val="28"/>
        </w:rPr>
        <w:t>7".</w:t>
      </w:r>
      <w:proofErr w:type="spellStart"/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A7FC5">
        <w:rPr>
          <w:rFonts w:ascii="Times New Roman" w:hAnsi="Times New Roman" w:cs="Times New Roman"/>
          <w:color w:val="000000"/>
          <w:sz w:val="28"/>
          <w:szCs w:val="28"/>
        </w:rPr>
        <w:t>'7".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rtf</w:t>
      </w:r>
      <w:r w:rsidRPr="00AA7FC5">
        <w:rPr>
          <w:rFonts w:ascii="Times New Roman" w:hAnsi="Times New Roman" w:cs="Times New Roman"/>
          <w:color w:val="000000"/>
          <w:sz w:val="28"/>
          <w:szCs w:val="28"/>
        </w:rPr>
        <w:t>7".</w:t>
      </w:r>
      <w:proofErr w:type="spellStart"/>
      <w:r w:rsidRPr="00AA7FC5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AA7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19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Предметом общественного обсуждения является: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объектов благоустройства дворовых территорий, а также</w:t>
      </w:r>
    </w:p>
    <w:p w:rsidR="00237BB1" w:rsidRPr="00EA01B1" w:rsidRDefault="00237BB1" w:rsidP="00EA01B1">
      <w:pPr>
        <w:widowControl w:val="0"/>
        <w:tabs>
          <w:tab w:val="left" w:pos="167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наиболее посещаемых общественных территорий</w:t>
      </w:r>
    </w:p>
    <w:p w:rsidR="00237BB1" w:rsidRPr="00EA01B1" w:rsidRDefault="00237BB1" w:rsidP="00EA01B1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14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4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 покрытия с учетом функционального зонирования дворовой территории, общественной территории муниципального образования;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 озеленения, освещения;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4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дизайн-проект дворовой территории, общественной территории муниципального образования.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39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ответственный исполнитель Программы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</w:t>
      </w:r>
    </w:p>
    <w:p w:rsidR="00237BB1" w:rsidRPr="00AA7FC5" w:rsidRDefault="00237BB1" w:rsidP="00EA01B1">
      <w:pPr>
        <w:widowControl w:val="0"/>
        <w:numPr>
          <w:ilvl w:val="0"/>
          <w:numId w:val="3"/>
        </w:numPr>
        <w:tabs>
          <w:tab w:val="left" w:pos="116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Общественная комиссия размещает на официальном сайте администрации города Карабаново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2018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- 2022 годах. Краткая версия отчета и резюме по итогам общественного обсуждения,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публикуются в течение 7 рабочих дней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F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общественной комиссии.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3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общественного обсуждения проекта Программы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к настоящему Порядку и подлежат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3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3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</w:t>
      </w:r>
    </w:p>
    <w:p w:rsidR="00237BB1" w:rsidRDefault="00237BB1" w:rsidP="00EA01B1">
      <w:pPr>
        <w:widowControl w:val="0"/>
        <w:numPr>
          <w:ilvl w:val="0"/>
          <w:numId w:val="3"/>
        </w:numPr>
        <w:tabs>
          <w:tab w:val="left" w:pos="13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237BB1" w:rsidRPr="00EA01B1" w:rsidRDefault="00237BB1" w:rsidP="00EA01B1">
      <w:pPr>
        <w:widowControl w:val="0"/>
        <w:numPr>
          <w:ilvl w:val="0"/>
          <w:numId w:val="3"/>
        </w:numPr>
        <w:tabs>
          <w:tab w:val="left" w:pos="13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37BB1" w:rsidRPr="00EA01B1">
          <w:pgSz w:w="11900" w:h="16840"/>
          <w:pgMar w:top="1143" w:right="1099" w:bottom="1181" w:left="1667" w:header="0" w:footer="3" w:gutter="0"/>
          <w:cols w:space="720"/>
          <w:noEndnote/>
          <w:docGrid w:linePitch="360"/>
        </w:sectPr>
      </w:pPr>
    </w:p>
    <w:p w:rsidR="00237BB1" w:rsidRPr="00AA7FC5" w:rsidRDefault="00237BB1" w:rsidP="00EA01B1">
      <w:pPr>
        <w:widowControl w:val="0"/>
        <w:spacing w:after="333" w:line="322" w:lineRule="exact"/>
        <w:ind w:left="514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A7F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к Порядку проведения общественного обсуждения проекта муниципальной </w:t>
      </w:r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программы «Формирование комфортной городской среды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</w:t>
      </w:r>
      <w:proofErr w:type="gramStart"/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.г</w:t>
      </w:r>
      <w:proofErr w:type="spellEnd"/>
      <w:proofErr w:type="gramEnd"/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237BB1" w:rsidRPr="00EA01B1" w:rsidRDefault="00237BB1" w:rsidP="00EA01B1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:rsidR="00237BB1" w:rsidRPr="00EA01B1" w:rsidRDefault="00237BB1" w:rsidP="00EA01B1">
      <w:pPr>
        <w:widowControl w:val="0"/>
        <w:spacing w:after="299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проведении общественного обсуждения проекта Программы</w:t>
      </w:r>
    </w:p>
    <w:p w:rsidR="00237BB1" w:rsidRPr="00091E32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 Александровского района Владимирской области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муниципальной Программы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«Формирование комфортной  городской среды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237BB1" w:rsidRDefault="00237BB1" w:rsidP="00EA01B1">
      <w:pPr>
        <w:widowControl w:val="0"/>
        <w:tabs>
          <w:tab w:val="left" w:leader="underscore" w:pos="7982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проектом документа можно 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городкарабаново.рф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323FA8">
      <w:pPr>
        <w:widowControl w:val="0"/>
        <w:tabs>
          <w:tab w:val="left" w:leader="underscore" w:pos="7982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37BB1" w:rsidRPr="00EA01B1">
          <w:pgSz w:w="11900" w:h="16840"/>
          <w:pgMar w:top="1157" w:right="1110" w:bottom="1157" w:left="1670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целью изучения общественного мнения относительно данного документа просим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внести замечания и предложения. Замечания и предложения просим направлять на электронную почту </w:t>
      </w:r>
      <w:hyperlink r:id="rId6" w:history="1">
        <w:r w:rsidRPr="00BD2A5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adminkar</w:t>
        </w:r>
        <w:r w:rsidRPr="00BD2A5B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BD2A5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D2A5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A5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0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тел. </w:t>
      </w:r>
      <w:r w:rsidRPr="00323F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F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F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323FA8" w:rsidRDefault="00237BB1" w:rsidP="00EA01B1">
      <w:pPr>
        <w:widowControl w:val="0"/>
        <w:spacing w:after="0" w:line="322" w:lineRule="exact"/>
        <w:ind w:left="4580" w:right="19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3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Порядку проведения общественного</w:t>
      </w:r>
    </w:p>
    <w:p w:rsidR="00237BB1" w:rsidRPr="00323FA8" w:rsidRDefault="00237BB1" w:rsidP="00EA01B1">
      <w:pPr>
        <w:widowControl w:val="0"/>
        <w:spacing w:after="304" w:line="322" w:lineRule="exact"/>
        <w:ind w:left="45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3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обсуждения проекта муниципальной </w:t>
      </w:r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программы «Формирование современной городской среды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г.</w:t>
      </w:r>
      <w:proofErr w:type="gramStart"/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</w:t>
      </w:r>
      <w:proofErr w:type="spellEnd"/>
      <w:proofErr w:type="gramEnd"/>
      <w:r w:rsidRPr="00091E3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.»</w:t>
      </w:r>
    </w:p>
    <w:p w:rsidR="00237BB1" w:rsidRPr="00EA01B1" w:rsidRDefault="00237BB1" w:rsidP="00EA01B1">
      <w:pPr>
        <w:widowControl w:val="0"/>
        <w:spacing w:after="0" w:line="317" w:lineRule="exact"/>
        <w:ind w:left="41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№</w:t>
      </w:r>
    </w:p>
    <w:p w:rsidR="00237BB1" w:rsidRPr="00EA01B1" w:rsidRDefault="00237BB1" w:rsidP="00EA01B1">
      <w:pPr>
        <w:widowControl w:val="0"/>
        <w:spacing w:after="330" w:line="317" w:lineRule="exact"/>
        <w:ind w:left="3280" w:hanging="1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общественного обсуждения проекта Программы « »</w:t>
      </w:r>
    </w:p>
    <w:p w:rsidR="00237BB1" w:rsidRPr="00EA01B1" w:rsidRDefault="00237BB1" w:rsidP="00EA01B1">
      <w:pPr>
        <w:widowControl w:val="0"/>
        <w:tabs>
          <w:tab w:val="left" w:pos="6014"/>
          <w:tab w:val="left" w:leader="underscore" w:pos="6441"/>
          <w:tab w:val="left" w:leader="underscore" w:pos="8046"/>
        </w:tabs>
        <w:spacing w:after="304" w:line="280" w:lineRule="exact"/>
        <w:ind w:left="10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2017г.</w:t>
      </w:r>
    </w:p>
    <w:p w:rsidR="00237BB1" w:rsidRPr="00091E32" w:rsidRDefault="00237BB1" w:rsidP="00323FA8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проведения общественного обсуждения проекта муниципальной программы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«Формирование современной комфортной среды на 2018-2022 </w:t>
      </w:r>
      <w:proofErr w:type="spell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гг.г</w:t>
      </w:r>
      <w:proofErr w:type="spell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.» </w:t>
      </w:r>
      <w:proofErr w:type="gram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</w:t>
      </w:r>
      <w:proofErr w:type="gram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____№ ____ </w:t>
      </w:r>
      <w:proofErr w:type="gramStart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администрацией</w:t>
      </w:r>
      <w:proofErr w:type="gramEnd"/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города Карабаново организовано и проведено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обсуждение проекта 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Программы «Формирование комфортной городской среды на 2018-2022 годы».</w:t>
      </w:r>
    </w:p>
    <w:p w:rsidR="00237BB1" w:rsidRPr="00EA01B1" w:rsidRDefault="00237BB1" w:rsidP="00323FA8">
      <w:pPr>
        <w:widowControl w:val="0"/>
        <w:tabs>
          <w:tab w:val="left" w:pos="1792"/>
          <w:tab w:val="left" w:pos="3792"/>
          <w:tab w:val="left" w:pos="5616"/>
          <w:tab w:val="left" w:pos="7094"/>
          <w:tab w:val="left" w:pos="8067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течение срока проведения общественного обсуждения проекта Программы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«Формирование комфортной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городской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среды</w:t>
      </w:r>
      <w:r w:rsidRPr="00091E32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на 2018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 поступили следующие замечания и предложения: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рассмотрения замечаний и предложений: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323FA8">
      <w:pPr>
        <w:widowControl w:val="0"/>
        <w:tabs>
          <w:tab w:val="left" w:pos="1792"/>
          <w:tab w:val="left" w:pos="3792"/>
          <w:tab w:val="left" w:pos="5616"/>
          <w:tab w:val="left" w:pos="7094"/>
          <w:tab w:val="left" w:pos="8067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срока проведения общественного обсуждения проекта Программы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«Формирование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городской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среды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на 2018-2022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.» замечаний и предложений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237BB1" w:rsidRPr="00EA01B1" w:rsidRDefault="00237BB1" w:rsidP="00EA01B1">
      <w:pPr>
        <w:widowControl w:val="0"/>
        <w:spacing w:after="333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руководителя ответственного исполнителя Программы.</w:t>
      </w:r>
    </w:p>
    <w:p w:rsidR="00237BB1" w:rsidRPr="00EA01B1" w:rsidRDefault="00237BB1" w:rsidP="00EA01B1">
      <w:pPr>
        <w:widowControl w:val="0"/>
        <w:tabs>
          <w:tab w:val="left" w:pos="6014"/>
          <w:tab w:val="left" w:leader="underscore" w:pos="7569"/>
        </w:tabs>
        <w:spacing w:after="0" w:line="280" w:lineRule="exact"/>
        <w:ind w:left="10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37BB1" w:rsidRPr="00EA01B1">
          <w:pgSz w:w="11900" w:h="16840"/>
          <w:pgMar w:top="1157" w:right="1062" w:bottom="1157" w:left="1670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вел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</w:p>
    <w:p w:rsidR="00237BB1" w:rsidRPr="00323FA8" w:rsidRDefault="00237BB1" w:rsidP="00323FA8">
      <w:pPr>
        <w:widowControl w:val="0"/>
        <w:spacing w:after="0" w:line="322" w:lineRule="exact"/>
        <w:ind w:left="4400" w:firstLine="6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3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3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BB1" w:rsidRPr="00323FA8" w:rsidRDefault="00237BB1" w:rsidP="00323FA8">
      <w:pPr>
        <w:widowControl w:val="0"/>
        <w:spacing w:after="0" w:line="322" w:lineRule="exact"/>
        <w:ind w:left="51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3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37BB1" w:rsidRPr="00323FA8" w:rsidRDefault="00237BB1" w:rsidP="00323FA8">
      <w:pPr>
        <w:widowControl w:val="0"/>
        <w:spacing w:after="0" w:line="322" w:lineRule="exact"/>
        <w:ind w:left="4320"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F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«___»______________2017 г. </w:t>
      </w:r>
    </w:p>
    <w:p w:rsidR="00237BB1" w:rsidRDefault="00237BB1" w:rsidP="00EA01B1">
      <w:pPr>
        <w:widowControl w:val="0"/>
        <w:spacing w:after="0" w:line="322" w:lineRule="exact"/>
        <w:ind w:left="4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EA01B1">
      <w:pPr>
        <w:widowControl w:val="0"/>
        <w:spacing w:after="0" w:line="322" w:lineRule="exact"/>
        <w:ind w:left="44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237BB1" w:rsidRPr="00EA01B1" w:rsidRDefault="00237BB1" w:rsidP="00EA01B1">
      <w:pPr>
        <w:widowControl w:val="0"/>
        <w:spacing w:after="300" w:line="322" w:lineRule="exact"/>
        <w:ind w:left="1080" w:firstLine="1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237BB1" w:rsidRPr="00EA01B1" w:rsidRDefault="00237BB1" w:rsidP="00EA01B1">
      <w:pPr>
        <w:widowControl w:val="0"/>
        <w:spacing w:after="0" w:line="322" w:lineRule="exact"/>
        <w:ind w:left="37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37BB1" w:rsidRPr="00D415FB" w:rsidRDefault="00237BB1" w:rsidP="00EA01B1">
      <w:pPr>
        <w:widowControl w:val="0"/>
        <w:numPr>
          <w:ilvl w:val="0"/>
          <w:numId w:val="5"/>
        </w:numPr>
        <w:tabs>
          <w:tab w:val="left" w:pos="1372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целях реализации муниципальной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программы «Формирование комфортной городской среды на 2018-2022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г.г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города Карабаново в муниципальную программу «Формирование комфортной городской среды на 2018-2022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г.г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 (далее - Программа).</w:t>
      </w:r>
    </w:p>
    <w:p w:rsidR="00237BB1" w:rsidRPr="00EA01B1" w:rsidRDefault="00237BB1" w:rsidP="00EA01B1">
      <w:pPr>
        <w:widowControl w:val="0"/>
        <w:numPr>
          <w:ilvl w:val="0"/>
          <w:numId w:val="5"/>
        </w:numPr>
        <w:tabs>
          <w:tab w:val="left" w:pos="13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237BB1" w:rsidRPr="00EA01B1" w:rsidRDefault="00237BB1" w:rsidP="00EA01B1">
      <w:pPr>
        <w:widowControl w:val="0"/>
        <w:numPr>
          <w:ilvl w:val="0"/>
          <w:numId w:val="5"/>
        </w:numPr>
        <w:tabs>
          <w:tab w:val="left" w:pos="13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Дворовая территория МКД, расположенная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Карабаново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подлежащая обязательному благоустройству, включается в Программу по итогам рассмотрения и оценки предложений заинтересованных лиц.</w:t>
      </w:r>
    </w:p>
    <w:p w:rsidR="00237BB1" w:rsidRPr="00EA01B1" w:rsidRDefault="00237BB1" w:rsidP="00EA01B1">
      <w:pPr>
        <w:widowControl w:val="0"/>
        <w:numPr>
          <w:ilvl w:val="0"/>
          <w:numId w:val="5"/>
        </w:numPr>
        <w:tabs>
          <w:tab w:val="left" w:pos="123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 отбора).</w:t>
      </w:r>
    </w:p>
    <w:p w:rsidR="00237BB1" w:rsidRPr="00D415FB" w:rsidRDefault="00237BB1" w:rsidP="00EA01B1">
      <w:pPr>
        <w:widowControl w:val="0"/>
        <w:numPr>
          <w:ilvl w:val="0"/>
          <w:numId w:val="5"/>
        </w:numPr>
        <w:tabs>
          <w:tab w:val="left" w:pos="1230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Отбор осуществляется общественной комиссией,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образуемой администрацией города Карабаново (далее - Комиссия).</w:t>
      </w:r>
    </w:p>
    <w:p w:rsidR="00237BB1" w:rsidRPr="00EA01B1" w:rsidRDefault="00237BB1" w:rsidP="00EA01B1">
      <w:pPr>
        <w:widowControl w:val="0"/>
        <w:numPr>
          <w:ilvl w:val="0"/>
          <w:numId w:val="5"/>
        </w:numPr>
        <w:tabs>
          <w:tab w:val="left" w:pos="126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 отбора является: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вовлечение населения в процессы местного самоуправления;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механизмов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дворовой территории МКД.</w:t>
      </w:r>
    </w:p>
    <w:p w:rsidR="00237BB1" w:rsidRPr="00EA01B1" w:rsidRDefault="00237BB1" w:rsidP="00EA01B1">
      <w:pPr>
        <w:widowControl w:val="0"/>
        <w:numPr>
          <w:ilvl w:val="0"/>
          <w:numId w:val="5"/>
        </w:numPr>
        <w:tabs>
          <w:tab w:val="left" w:pos="123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37BB1" w:rsidRPr="00EA01B1" w:rsidRDefault="00237BB1" w:rsidP="00EA01B1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Формы участия заинтересованных лиц в процессе отбора дворовой территории МКД для включения в Программу</w:t>
      </w:r>
    </w:p>
    <w:p w:rsidR="00237BB1" w:rsidRPr="00EA01B1" w:rsidRDefault="00237BB1" w:rsidP="00EA01B1">
      <w:pPr>
        <w:widowControl w:val="0"/>
        <w:numPr>
          <w:ilvl w:val="0"/>
          <w:numId w:val="6"/>
        </w:numPr>
        <w:tabs>
          <w:tab w:val="left" w:pos="123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заинтересованных лиц в процессе принятия решений и реализации проектов благоустройства дворовых территорий МКД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следующим образом: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совместное определение целей и задач по развитию дворовых</w:t>
      </w:r>
    </w:p>
    <w:p w:rsidR="00237BB1" w:rsidRPr="00EA01B1" w:rsidRDefault="00237BB1" w:rsidP="00EA01B1">
      <w:pPr>
        <w:widowControl w:val="0"/>
        <w:tabs>
          <w:tab w:val="left" w:pos="1622"/>
          <w:tab w:val="left" w:pos="2966"/>
          <w:tab w:val="left" w:pos="5232"/>
          <w:tab w:val="left" w:pos="671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МКД,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инвентаризация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проблем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 потенциалов</w:t>
      </w:r>
    </w:p>
    <w:p w:rsidR="00237BB1" w:rsidRPr="00EA01B1" w:rsidRDefault="00237BB1" w:rsidP="00EA01B1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соответствующей дворовой территорий;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основных видов активностей, функциональных зон и их взаимного расположения на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выбранной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дворовой территорий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консультации в выборе типов покрытий, с учетом функционального зонирования дворовой территории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консультации по предполагаемым типам озеленения дворовой территории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15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консультации по предполагаемым типам освещения и осветительного оборудования дворовой территории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разработке проекта благоустройства дворовой территории МКД, обсуждение решений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архитекторами, проектировщиками и другими профильными специалистами, с лицами, осуществляющими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управление многоквартирными домами;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15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3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общественного контроля собственников помещений в МКД, включает возможность контроля со стороны любых заинтересованных сторон.</w:t>
      </w:r>
    </w:p>
    <w:p w:rsidR="00237BB1" w:rsidRPr="00D415FB" w:rsidRDefault="00237BB1" w:rsidP="00EA01B1">
      <w:pPr>
        <w:widowControl w:val="0"/>
        <w:numPr>
          <w:ilvl w:val="0"/>
          <w:numId w:val="6"/>
        </w:numPr>
        <w:tabs>
          <w:tab w:val="left" w:pos="1310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237BB1" w:rsidRPr="00EA01B1" w:rsidRDefault="00237BB1" w:rsidP="00323FA8">
      <w:pPr>
        <w:widowControl w:val="0"/>
        <w:numPr>
          <w:ilvl w:val="0"/>
          <w:numId w:val="7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рассмотрения и оценки предложений заинтересованных лиц о включении в Программу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7BB1" w:rsidRPr="00EA01B1" w:rsidRDefault="00237BB1" w:rsidP="00323FA8">
      <w:pPr>
        <w:widowControl w:val="0"/>
        <w:tabs>
          <w:tab w:val="left" w:pos="31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 рассмотрении и оценки предложений заинтересованных лиц о включении дворовой территории МКД,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подлежащей обязательному благоустройству в 2018-2022 годы подаются уполномоченными представителями заинтересованных лиц (далее - Участники отбора).</w:t>
      </w:r>
    </w:p>
    <w:p w:rsidR="00237BB1" w:rsidRPr="00EA01B1" w:rsidRDefault="00237BB1" w:rsidP="00F732D3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Необходимыми условиями для включения в Программу являются:</w:t>
      </w:r>
    </w:p>
    <w:p w:rsidR="00237BB1" w:rsidRPr="00EA01B1" w:rsidRDefault="00237BB1" w:rsidP="00EA01B1">
      <w:pPr>
        <w:widowControl w:val="0"/>
        <w:numPr>
          <w:ilvl w:val="0"/>
          <w:numId w:val="8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помещений МКД осуществлен выбор способа управления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МКД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выбранный способ реализован посредством управления товариществом собственников жилья, жилищным,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строительным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кооперативом или иным специализированным потребительским кооперативом либо управляющей организацией;</w:t>
      </w:r>
    </w:p>
    <w:p w:rsidR="00237BB1" w:rsidRPr="00EA01B1" w:rsidRDefault="00237BB1" w:rsidP="00EA01B1">
      <w:pPr>
        <w:widowControl w:val="0"/>
        <w:numPr>
          <w:ilvl w:val="0"/>
          <w:numId w:val="8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</w:t>
      </w:r>
    </w:p>
    <w:p w:rsidR="00237BB1" w:rsidRPr="00D415FB" w:rsidRDefault="00237BB1" w:rsidP="00EA01B1">
      <w:pPr>
        <w:widowControl w:val="0"/>
        <w:numPr>
          <w:ilvl w:val="0"/>
          <w:numId w:val="8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</w:t>
      </w:r>
    </w:p>
    <w:p w:rsidR="00237BB1" w:rsidRPr="00EA01B1" w:rsidRDefault="00237BB1" w:rsidP="00EA01B1">
      <w:pPr>
        <w:widowControl w:val="0"/>
        <w:numPr>
          <w:ilvl w:val="0"/>
          <w:numId w:val="8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имеется проект благоустройства дворовой территории МКД, содержащий: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-проект (на основе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топосъёмки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внутридворовые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проезды и т.д.), с обозначением элементов благоустройства (парковочных карманов, малых архитектурных форм и прочее),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согласованную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предмет возможности проведения мероприятий по благоустройству;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сметный расчет планируемых работ;</w:t>
      </w:r>
    </w:p>
    <w:p w:rsidR="00237BB1" w:rsidRPr="00EA01B1" w:rsidRDefault="00237BB1" w:rsidP="00EA01B1">
      <w:pPr>
        <w:widowControl w:val="0"/>
        <w:numPr>
          <w:ilvl w:val="0"/>
          <w:numId w:val="8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общим собранием собственников помещений в МКД, приняты следующие решения: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участии в Программе;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доле финансового участия 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9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разработке дизайн - проекта дворовой территории МКД, включающего схему размещения элементов благоустройства (на основе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топосъёмки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сметный расчет планируемых работ;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дизайн - проекта дворовой территории МКД, включающего схему размещения элементов благоустройства (на основе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топосъёмки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сметный расчет планируемых работ.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79"/>
        </w:tabs>
        <w:spacing w:after="3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</w:t>
      </w:r>
    </w:p>
    <w:p w:rsidR="00237BB1" w:rsidRPr="00EA01B1" w:rsidRDefault="00237BB1" w:rsidP="00EA01B1">
      <w:pPr>
        <w:widowControl w:val="0"/>
        <w:numPr>
          <w:ilvl w:val="0"/>
          <w:numId w:val="7"/>
        </w:numPr>
        <w:tabs>
          <w:tab w:val="left" w:pos="2118"/>
        </w:tabs>
        <w:spacing w:after="309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подачи документов для участия в отборе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отбора готовит сообщение о проведении отбора, которое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 телекоммуникационной сети Интернет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городкарабаново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 приема и рассмотрения заявок указываются в сообщении о проведении отбора.</w:t>
      </w:r>
    </w:p>
    <w:p w:rsidR="00237BB1" w:rsidRPr="00924546" w:rsidRDefault="00237BB1" w:rsidP="00EA01B1">
      <w:pPr>
        <w:widowControl w:val="0"/>
        <w:numPr>
          <w:ilvl w:val="1"/>
          <w:numId w:val="7"/>
        </w:numPr>
        <w:tabs>
          <w:tab w:val="left" w:pos="1279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245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на участие в отборе дворовой территории МКД составляется по форме в соответствии с настоящим Порядком.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20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 осмотра благоустройства дворовой территории МКД, составленный организацией, осуществляющей управление соответствующим многоквартирным домом;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устава для юридического лица;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благоустройства дворовой территории МКД.</w:t>
      </w:r>
    </w:p>
    <w:p w:rsidR="00237BB1" w:rsidRPr="00D415FB" w:rsidRDefault="00237BB1" w:rsidP="00EA01B1">
      <w:pPr>
        <w:widowControl w:val="0"/>
        <w:numPr>
          <w:ilvl w:val="1"/>
          <w:numId w:val="7"/>
        </w:numPr>
        <w:tabs>
          <w:tab w:val="left" w:pos="1239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 отбора формирует пакет документов и направляет его в Комиссию в сроки, указанные в сообщении о проведении отбора. В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отношении одной дворовой территории МКД может быть подана только одна заявка на участие в отборе. В случае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3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Комиссия регистрирует заявки 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участие в отборе в день их поступления в журнале регистрации заявок на участие</w:t>
      </w:r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отборе в порядке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3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3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не допускается Комиссией к участию в отборе в случае: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20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 представлены в полном объеме документы, предусмотренные документацией по отбору.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37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41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отклоняет заявку в случаях, если: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выполнены условия отбора, указанные в пункте 3.2 настоящего Порядка;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</w:t>
      </w:r>
      <w:proofErr w:type="gramEnd"/>
    </w:p>
    <w:p w:rsidR="00237BB1" w:rsidRPr="00EA01B1" w:rsidRDefault="00237BB1" w:rsidP="00EA01B1">
      <w:pPr>
        <w:widowControl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подписи).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37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отбора имеет право отозвать свою заявку, сообщив об этом письменно организатору отбора, и отказаться от участия в нем.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454"/>
        </w:tabs>
        <w:spacing w:after="3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истечения срока подачи заявок.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в течение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15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Порядке, о чем составляется протокол рассмотрения заявок на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237BB1" w:rsidRPr="00EA01B1" w:rsidRDefault="00237BB1" w:rsidP="00EA01B1">
      <w:pPr>
        <w:widowControl w:val="0"/>
        <w:numPr>
          <w:ilvl w:val="0"/>
          <w:numId w:val="7"/>
        </w:numPr>
        <w:tabs>
          <w:tab w:val="left" w:pos="3173"/>
        </w:tabs>
        <w:spacing w:after="299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отбора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истечения срока подачи заявок. Комиссия в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течение 15</w:t>
      </w:r>
      <w:r w:rsidRPr="00C0203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Меньший порядковый номер присваивается участнику отбора, набравшему большее количество баллов.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45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отборе которого поступила ранее других.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оценки представленных заявок на участие в отборе осуществляется формирование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адресного перечня дворовых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территорий МКД из участников отбора в порядке очередности (в зависимости от присвоенного порядкового номера в порядке возрастания).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45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Отбор признается несостоявшимся в случаях, если: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отклонены все заявки на участие в отборе;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подано ни одной заявки на участие в отборе.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направляет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протокол Комиссии,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трехдневный срок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дворовой территории МКД.</w:t>
      </w:r>
    </w:p>
    <w:p w:rsidR="00237BB1" w:rsidRPr="00D415FB" w:rsidRDefault="00237BB1" w:rsidP="00EA01B1">
      <w:pPr>
        <w:widowControl w:val="0"/>
        <w:numPr>
          <w:ilvl w:val="0"/>
          <w:numId w:val="7"/>
        </w:numPr>
        <w:tabs>
          <w:tab w:val="left" w:pos="2133"/>
        </w:tabs>
        <w:spacing w:after="308" w:line="28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Финансовое обеспечение реализации Программы</w:t>
      </w:r>
    </w:p>
    <w:p w:rsidR="00237BB1" w:rsidRPr="00D415FB" w:rsidRDefault="00237BB1" w:rsidP="00EA01B1">
      <w:pPr>
        <w:widowControl w:val="0"/>
        <w:numPr>
          <w:ilvl w:val="1"/>
          <w:numId w:val="7"/>
        </w:numPr>
        <w:tabs>
          <w:tab w:val="left" w:pos="1381"/>
        </w:tabs>
        <w:spacing w:after="0"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федерального бюджета, областного бюджета, местного бюджета не менее 5% на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софинансирование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программы «Формирование комфортной городской среды на 2018 - 2022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.».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381"/>
        </w:tabs>
        <w:spacing w:after="33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утверждения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Программы направляет её в администрацию Александровского района.</w:t>
      </w:r>
    </w:p>
    <w:p w:rsidR="00237BB1" w:rsidRPr="00EA01B1" w:rsidRDefault="00237BB1" w:rsidP="00EA01B1">
      <w:pPr>
        <w:widowControl w:val="0"/>
        <w:numPr>
          <w:ilvl w:val="0"/>
          <w:numId w:val="7"/>
        </w:numPr>
        <w:tabs>
          <w:tab w:val="left" w:pos="2473"/>
        </w:tabs>
        <w:spacing w:after="304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расходования финансовых средств</w:t>
      </w:r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38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Оплата выполненных работ по благоустройству дворовых территорий МКД по контрактам, заключенным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конкурсных процедур по выбору подрядных организаций, за счет финансового обеспечения из федерального бюджета, областного бюджета, местного бюджета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237BB1" w:rsidRPr="00EA01B1" w:rsidRDefault="00237BB1" w:rsidP="00EA01B1">
      <w:pPr>
        <w:widowControl w:val="0"/>
        <w:numPr>
          <w:ilvl w:val="1"/>
          <w:numId w:val="7"/>
        </w:numPr>
        <w:tabs>
          <w:tab w:val="left" w:pos="138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  <w:proofErr w:type="gramEnd"/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заверенная копия проекта детской площадки и (или) спортивной площадки.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18"/>
        </w:tabs>
        <w:spacing w:after="3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заверенная копия паспорта изготовителя детской площадки и (или) спортивной площадки.</w:t>
      </w:r>
    </w:p>
    <w:p w:rsidR="00237BB1" w:rsidRPr="00EA01B1" w:rsidRDefault="00237BB1" w:rsidP="00EA01B1">
      <w:pPr>
        <w:widowControl w:val="0"/>
        <w:numPr>
          <w:ilvl w:val="0"/>
          <w:numId w:val="7"/>
        </w:numPr>
        <w:tabs>
          <w:tab w:val="left" w:pos="3748"/>
        </w:tabs>
        <w:spacing w:after="299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контроля</w:t>
      </w: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Карабаново.</w:t>
      </w: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2825C2" w:rsidRDefault="00237BB1" w:rsidP="00EA01B1">
      <w:pPr>
        <w:widowControl w:val="0"/>
        <w:spacing w:after="333" w:line="322" w:lineRule="exact"/>
        <w:ind w:left="55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 к Порядку и срокам представления, рассмотрения и оценки заинтересованных лиц о включении дворовой территории многоквартирного дома в Программу</w:t>
      </w:r>
    </w:p>
    <w:p w:rsidR="00237BB1" w:rsidRDefault="00237BB1" w:rsidP="00EA01B1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EA01B1">
      <w:pPr>
        <w:widowControl w:val="0"/>
        <w:spacing w:after="599" w:line="280" w:lineRule="exact"/>
        <w:ind w:left="55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Председателю Комиссии</w:t>
      </w:r>
    </w:p>
    <w:p w:rsidR="00237BB1" w:rsidRPr="00EA01B1" w:rsidRDefault="00237BB1" w:rsidP="00EA01B1">
      <w:pPr>
        <w:widowControl w:val="0"/>
        <w:spacing w:after="0" w:line="322" w:lineRule="exact"/>
        <w:ind w:left="3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ДОКУМЕНТОВ</w:t>
      </w:r>
    </w:p>
    <w:p w:rsidR="00237BB1" w:rsidRPr="00EA01B1" w:rsidRDefault="00237BB1" w:rsidP="00EA01B1">
      <w:pPr>
        <w:widowControl w:val="0"/>
        <w:spacing w:after="0" w:line="322" w:lineRule="exact"/>
        <w:ind w:right="3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отборе дворовых территорий МКД для включения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7BB1" w:rsidRPr="00EA01B1" w:rsidRDefault="00237BB1" w:rsidP="00EA01B1">
      <w:pPr>
        <w:widowControl w:val="0"/>
        <w:spacing w:after="30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Программу</w:t>
      </w:r>
    </w:p>
    <w:p w:rsidR="00237BB1" w:rsidRPr="00D415FB" w:rsidRDefault="00237BB1" w:rsidP="00EA01B1">
      <w:pPr>
        <w:widowControl w:val="0"/>
        <w:tabs>
          <w:tab w:val="left" w:leader="underscore" w:pos="4671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(ФИО,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наименования организации)</w:t>
      </w:r>
    </w:p>
    <w:p w:rsidR="00237BB1" w:rsidRPr="00EA01B1" w:rsidRDefault="00237BB1" w:rsidP="00EA01B1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документы на участие в отборе дворовых территорий МКД для включения в Программу:</w:t>
      </w:r>
    </w:p>
    <w:p w:rsidR="00237BB1" w:rsidRPr="00EA01B1" w:rsidRDefault="00237BB1" w:rsidP="00EA01B1">
      <w:pPr>
        <w:widowControl w:val="0"/>
        <w:numPr>
          <w:ilvl w:val="0"/>
          <w:numId w:val="9"/>
        </w:numPr>
        <w:tabs>
          <w:tab w:val="left" w:pos="1082"/>
          <w:tab w:val="left" w:leader="underscore" w:pos="5266"/>
          <w:tab w:val="left" w:leader="underscore" w:pos="617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для участия в отборе -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237BB1" w:rsidRPr="00EA01B1" w:rsidRDefault="00237BB1" w:rsidP="00EA01B1">
      <w:pPr>
        <w:widowControl w:val="0"/>
        <w:numPr>
          <w:ilvl w:val="0"/>
          <w:numId w:val="9"/>
        </w:numPr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создании совета МКД</w:t>
      </w:r>
    </w:p>
    <w:p w:rsidR="00237BB1" w:rsidRPr="00EA01B1" w:rsidRDefault="00237BB1" w:rsidP="00EA01B1">
      <w:pPr>
        <w:widowControl w:val="0"/>
        <w:tabs>
          <w:tab w:val="left" w:leader="underscore" w:pos="982"/>
          <w:tab w:val="left" w:leader="underscore" w:pos="180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237BB1" w:rsidRPr="00EA01B1" w:rsidRDefault="00237BB1" w:rsidP="00EA01B1">
      <w:pPr>
        <w:widowControl w:val="0"/>
        <w:numPr>
          <w:ilvl w:val="0"/>
          <w:numId w:val="9"/>
        </w:numPr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о выборе способа</w:t>
      </w:r>
    </w:p>
    <w:p w:rsidR="00237BB1" w:rsidRPr="00EA01B1" w:rsidRDefault="00237BB1" w:rsidP="00EA01B1">
      <w:pPr>
        <w:widowControl w:val="0"/>
        <w:tabs>
          <w:tab w:val="left" w:pos="1808"/>
          <w:tab w:val="left" w:pos="81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многоквартирным домом и выбранный способ реализован посредством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управления товариществом собственников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жилья,</w:t>
      </w:r>
    </w:p>
    <w:p w:rsidR="00237BB1" w:rsidRPr="00EA01B1" w:rsidRDefault="00237BB1" w:rsidP="00EA01B1">
      <w:pPr>
        <w:widowControl w:val="0"/>
        <w:tabs>
          <w:tab w:val="left" w:pos="180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жилищным,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жилищно-строительным кооперативом или иным</w:t>
      </w:r>
    </w:p>
    <w:p w:rsidR="00237BB1" w:rsidRPr="00EA01B1" w:rsidRDefault="00237BB1" w:rsidP="00EA01B1">
      <w:pPr>
        <w:widowControl w:val="0"/>
        <w:tabs>
          <w:tab w:val="left" w:leader="underscore" w:pos="2626"/>
          <w:tab w:val="left" w:leader="underscore" w:pos="355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специализированным потребительским кооперативом либо управляющей организацией -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экз.;</w:t>
      </w:r>
    </w:p>
    <w:p w:rsidR="00237BB1" w:rsidRPr="00EA01B1" w:rsidRDefault="00237BB1" w:rsidP="00EA01B1">
      <w:pPr>
        <w:widowControl w:val="0"/>
        <w:numPr>
          <w:ilvl w:val="0"/>
          <w:numId w:val="9"/>
        </w:numPr>
        <w:tabs>
          <w:tab w:val="left" w:pos="111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общего собрания собственников содержащий принятые</w:t>
      </w:r>
      <w:proofErr w:type="gramEnd"/>
    </w:p>
    <w:p w:rsidR="00237BB1" w:rsidRPr="00EA01B1" w:rsidRDefault="00237BB1" w:rsidP="00EA01B1">
      <w:pPr>
        <w:widowControl w:val="0"/>
        <w:tabs>
          <w:tab w:val="left" w:leader="underscore" w:pos="3550"/>
          <w:tab w:val="left" w:leader="underscore" w:pos="4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по вопроса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0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участии в Программе;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порядке аккумулирования и расходования сре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аждан, организаций, заинтересованных лиц, направляемых на выполнение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минимального и дополнительного перечня работ по благоустройству дворовых территорий;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6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дизайн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проекта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территории; а также на участие в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4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</w:t>
      </w:r>
    </w:p>
    <w:p w:rsidR="00237BB1" w:rsidRPr="00D415FB" w:rsidRDefault="00237BB1" w:rsidP="00EA01B1">
      <w:pPr>
        <w:widowControl w:val="0"/>
        <w:numPr>
          <w:ilvl w:val="0"/>
          <w:numId w:val="4"/>
        </w:numPr>
        <w:tabs>
          <w:tab w:val="left" w:pos="1064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 разработке 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дизайн-проекта</w:t>
      </w:r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дворовой территории МКД, включающего схему размещения элементов благоустройства и сметный расчет планируемых работ;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4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оплате работ по разработке дизайн - проекта и сметного расчёта за счёт средств собственников;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3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благоустройства дворовой территории МКД, включающего дизайн - проект (на основе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топосъёмки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сметный расчет планируемых работ.</w:t>
      </w:r>
    </w:p>
    <w:p w:rsidR="00237BB1" w:rsidRPr="00EA01B1" w:rsidRDefault="00237BB1" w:rsidP="00EA01B1">
      <w:pPr>
        <w:widowControl w:val="0"/>
        <w:numPr>
          <w:ilvl w:val="0"/>
          <w:numId w:val="9"/>
        </w:numPr>
        <w:tabs>
          <w:tab w:val="left" w:pos="1069"/>
          <w:tab w:val="left" w:leader="underscore" w:pos="859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 осмотра благоустройства дворовой территории на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л.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7BB1" w:rsidRPr="00EA01B1" w:rsidRDefault="00237BB1" w:rsidP="00EA01B1">
      <w:pPr>
        <w:widowControl w:val="0"/>
        <w:tabs>
          <w:tab w:val="left" w:leader="underscore" w:pos="41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экз.</w:t>
      </w:r>
    </w:p>
    <w:p w:rsidR="00237BB1" w:rsidRPr="00EA01B1" w:rsidRDefault="00237BB1" w:rsidP="00EA01B1">
      <w:pPr>
        <w:widowControl w:val="0"/>
        <w:numPr>
          <w:ilvl w:val="0"/>
          <w:numId w:val="9"/>
        </w:numPr>
        <w:tabs>
          <w:tab w:val="left" w:pos="1072"/>
        </w:tabs>
        <w:spacing w:after="933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Дизайн - проект благоустройства дворовой территории МКД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spacing w:after="0" w:line="280" w:lineRule="exact"/>
        <w:ind w:left="2160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37BB1" w:rsidRPr="00EA01B1">
          <w:pgSz w:w="11900" w:h="16840"/>
          <w:pgMar w:top="1152" w:right="1097" w:bottom="1181" w:left="1669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 (подпись)</w:t>
      </w:r>
    </w:p>
    <w:p w:rsidR="00237BB1" w:rsidRPr="002825C2" w:rsidRDefault="00237BB1" w:rsidP="00EA01B1">
      <w:pPr>
        <w:widowControl w:val="0"/>
        <w:spacing w:after="600" w:line="322" w:lineRule="exact"/>
        <w:ind w:left="58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237BB1" w:rsidRPr="00EA01B1" w:rsidRDefault="00237BB1" w:rsidP="00EA01B1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237BB1" w:rsidRPr="00EA01B1" w:rsidRDefault="00237BB1" w:rsidP="00EA01B1">
      <w:pPr>
        <w:widowControl w:val="0"/>
        <w:spacing w:after="0" w:line="322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участие в отборе дворовой территории МКД для включения в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муниципальную программу «Формирование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</w:t>
      </w:r>
    </w:p>
    <w:p w:rsidR="00237BB1" w:rsidRPr="00EA01B1" w:rsidRDefault="00237BB1" w:rsidP="00EA01B1">
      <w:pPr>
        <w:widowControl w:val="0"/>
        <w:spacing w:after="240" w:line="322" w:lineRule="exact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237BB1" w:rsidRPr="00EA01B1" w:rsidRDefault="00237BB1" w:rsidP="00EA01B1">
      <w:pPr>
        <w:widowControl w:val="0"/>
        <w:tabs>
          <w:tab w:val="left" w:leader="underscore" w:pos="26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spacing w:after="353" w:line="322" w:lineRule="exact"/>
        <w:ind w:right="3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Куда: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участника отбора:</w:t>
      </w:r>
    </w:p>
    <w:p w:rsidR="00237BB1" w:rsidRPr="00EA01B1" w:rsidRDefault="00237BB1" w:rsidP="00EA01B1">
      <w:pPr>
        <w:widowControl w:val="0"/>
        <w:spacing w:after="0" w:line="18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Местонахождение участника отбора (юридический адрес и почтовый адрес, место жительства):</w:t>
      </w:r>
    </w:p>
    <w:p w:rsidR="00237BB1" w:rsidRPr="00EA01B1" w:rsidRDefault="00237BB1" w:rsidP="00EA01B1">
      <w:pPr>
        <w:widowControl w:val="0"/>
        <w:tabs>
          <w:tab w:val="left" w:pos="2652"/>
          <w:tab w:val="left" w:pos="5400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КПП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ОГРН </w:t>
      </w: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(для юридического лица):</w:t>
      </w:r>
    </w:p>
    <w:p w:rsidR="00237BB1" w:rsidRPr="00EA01B1" w:rsidRDefault="00237BB1" w:rsidP="00EA01B1">
      <w:pPr>
        <w:widowControl w:val="0"/>
        <w:spacing w:after="273" w:line="322" w:lineRule="exact"/>
        <w:ind w:right="3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Паспортные данные (для физического лица): Номер контактного телефона (факса):</w:t>
      </w:r>
    </w:p>
    <w:p w:rsidR="00237BB1" w:rsidRPr="00EA01B1" w:rsidRDefault="00237BB1" w:rsidP="00EA01B1">
      <w:pPr>
        <w:widowControl w:val="0"/>
        <w:spacing w:after="299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Изучив Порядок,</w:t>
      </w:r>
    </w:p>
    <w:p w:rsidR="00237BB1" w:rsidRPr="00EA01B1" w:rsidRDefault="00237BB1" w:rsidP="00EA01B1">
      <w:pPr>
        <w:widowControl w:val="0"/>
        <w:spacing w:after="0" w:line="18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(наименование участника отбора)</w:t>
      </w:r>
    </w:p>
    <w:p w:rsidR="00237BB1" w:rsidRPr="00EA01B1" w:rsidRDefault="00237BB1" w:rsidP="00EA01B1">
      <w:pPr>
        <w:widowControl w:val="0"/>
        <w:tabs>
          <w:tab w:val="left" w:leader="underscore" w:pos="8237"/>
        </w:tabs>
        <w:spacing w:after="4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spacing w:after="0" w:line="18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подписавшего</w:t>
      </w:r>
      <w:proofErr w:type="gramEnd"/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заявку)</w:t>
      </w:r>
    </w:p>
    <w:p w:rsidR="00237BB1" w:rsidRPr="00EA01B1" w:rsidRDefault="00237BB1" w:rsidP="00EA01B1">
      <w:pPr>
        <w:widowControl w:val="0"/>
        <w:spacing w:after="848" w:line="326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изъявляет желание участвовать в отборе дворовой территории МКД. Предлагаем включить</w:t>
      </w:r>
    </w:p>
    <w:p w:rsidR="00237BB1" w:rsidRPr="00EA01B1" w:rsidRDefault="00237BB1" w:rsidP="00EA01B1">
      <w:pPr>
        <w:widowControl w:val="0"/>
        <w:spacing w:after="0" w:line="317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(вид работ, адрес территории МКД)</w:t>
      </w:r>
    </w:p>
    <w:p w:rsidR="00237BB1" w:rsidRPr="00EA01B1" w:rsidRDefault="00237BB1" w:rsidP="00EA01B1">
      <w:pPr>
        <w:widowControl w:val="0"/>
        <w:spacing w:after="350" w:line="317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городе Карабаново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просим Вас письменно уведомить</w:t>
      </w:r>
    </w:p>
    <w:p w:rsidR="00237BB1" w:rsidRPr="00EA01B1" w:rsidRDefault="00237BB1" w:rsidP="00EA01B1">
      <w:pPr>
        <w:widowControl w:val="0"/>
        <w:spacing w:after="0" w:line="18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(ФИО представителя, адрес)</w:t>
      </w:r>
    </w:p>
    <w:p w:rsidR="00237BB1" w:rsidRPr="00EA01B1" w:rsidRDefault="00237BB1" w:rsidP="00EA01B1">
      <w:pPr>
        <w:widowControl w:val="0"/>
        <w:tabs>
          <w:tab w:val="left" w:leader="underscore" w:pos="61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настоящей заявке прилагаются документы на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л., соответствующие</w:t>
      </w:r>
    </w:p>
    <w:p w:rsidR="00237BB1" w:rsidRPr="00EA01B1" w:rsidRDefault="00237BB1" w:rsidP="00EA01B1">
      <w:pPr>
        <w:widowControl w:val="0"/>
        <w:tabs>
          <w:tab w:val="left" w:leader="underscore" w:pos="427"/>
          <w:tab w:val="left" w:leader="underscore" w:pos="2242"/>
          <w:tab w:val="left" w:leader="underscore" w:pos="3610"/>
        </w:tabs>
        <w:spacing w:after="273" w:line="322" w:lineRule="exact"/>
        <w:ind w:right="9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2017г №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237BB1" w:rsidRPr="00EA01B1" w:rsidRDefault="00237BB1" w:rsidP="00EA01B1">
      <w:pPr>
        <w:widowControl w:val="0"/>
        <w:tabs>
          <w:tab w:val="left" w:leader="underscore" w:pos="8664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spacing w:after="0" w:line="18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237BB1" w:rsidRPr="00EA01B1">
          <w:pgSz w:w="11900" w:h="16840"/>
          <w:pgMar w:top="1157" w:right="1129" w:bottom="1733" w:left="1670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(подпись, фамилия, имя, отчество </w:t>
      </w:r>
      <w:proofErr w:type="gramStart"/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подписавшего</w:t>
      </w:r>
      <w:proofErr w:type="gramEnd"/>
      <w:r w:rsidRPr="00EA01B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заявку)</w:t>
      </w:r>
    </w:p>
    <w:p w:rsidR="00237BB1" w:rsidRPr="002825C2" w:rsidRDefault="00237BB1" w:rsidP="00EA01B1">
      <w:pPr>
        <w:widowControl w:val="0"/>
        <w:spacing w:after="300" w:line="322" w:lineRule="exact"/>
        <w:ind w:left="5780" w:right="9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237BB1" w:rsidRPr="00EA01B1" w:rsidRDefault="00237BB1" w:rsidP="00EA01B1">
      <w:pPr>
        <w:widowControl w:val="0"/>
        <w:spacing w:after="0" w:line="322" w:lineRule="exact"/>
        <w:ind w:righ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237BB1" w:rsidRPr="00EA01B1" w:rsidRDefault="00237BB1" w:rsidP="00EA01B1">
      <w:pPr>
        <w:widowControl w:val="0"/>
        <w:spacing w:after="0" w:line="322" w:lineRule="exact"/>
        <w:ind w:righ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осмотра благоустройства дворовой территории МКД</w:t>
      </w:r>
    </w:p>
    <w:p w:rsidR="00237BB1" w:rsidRPr="00EA01B1" w:rsidRDefault="00237BB1" w:rsidP="00EA01B1">
      <w:pPr>
        <w:widowControl w:val="0"/>
        <w:tabs>
          <w:tab w:val="left" w:leader="underscore" w:pos="79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составления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tabs>
          <w:tab w:val="left" w:leader="underscore" w:pos="79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акта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tabs>
          <w:tab w:val="left" w:leader="underscore" w:pos="79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объекта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"/>
        <w:gridCol w:w="2198"/>
        <w:gridCol w:w="778"/>
        <w:gridCol w:w="710"/>
        <w:gridCol w:w="1699"/>
        <w:gridCol w:w="1987"/>
        <w:gridCol w:w="1675"/>
      </w:tblGrid>
      <w:tr w:rsidR="00237BB1" w:rsidRPr="00903E4E">
        <w:trPr>
          <w:trHeight w:hRule="exact" w:val="16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6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Относится к общему имуществу МКД (да/нет)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42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1.Общие сведения</w:t>
            </w:r>
          </w:p>
        </w:tc>
      </w:tr>
      <w:tr w:rsidR="00237BB1" w:rsidRPr="00903E4E">
        <w:trPr>
          <w:trHeight w:hRule="exact"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6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придомовой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территории,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9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зона (</w:t>
            </w: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в.ч</w:t>
            </w:r>
            <w:proofErr w:type="spell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цветочные клумбы)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Элементы озеленения</w:t>
            </w: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Одиночные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Одиночные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Кустарники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живых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изгородях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"/>
        <w:gridCol w:w="2198"/>
        <w:gridCol w:w="778"/>
        <w:gridCol w:w="710"/>
        <w:gridCol w:w="1699"/>
        <w:gridCol w:w="1987"/>
        <w:gridCol w:w="1675"/>
      </w:tblGrid>
      <w:tr w:rsidR="00237BB1" w:rsidRPr="00903E4E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З.Малые</w:t>
            </w:r>
            <w:proofErr w:type="spell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архитектурные формы, элементы благоустройства</w:t>
            </w:r>
          </w:p>
        </w:tc>
      </w:tr>
      <w:tr w:rsidR="00237BB1" w:rsidRPr="00903E4E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ковровыбивалка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для сушки белья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 для отдыха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4.Иные объекты</w:t>
            </w:r>
          </w:p>
        </w:tc>
      </w:tr>
      <w:tr w:rsidR="00237BB1" w:rsidRPr="00903E4E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Контейнерная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для КГО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для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парковки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а/т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8"/>
        <w:gridCol w:w="2198"/>
        <w:gridCol w:w="778"/>
        <w:gridCol w:w="710"/>
        <w:gridCol w:w="1699"/>
        <w:gridCol w:w="1987"/>
        <w:gridCol w:w="1675"/>
      </w:tblGrid>
      <w:tr w:rsidR="00237BB1" w:rsidRPr="00903E4E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дворовой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Внутриквартальные проезды</w:t>
            </w:r>
          </w:p>
        </w:tc>
      </w:tr>
      <w:tr w:rsidR="00237BB1" w:rsidRPr="00903E4E"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твердым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отмостка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внутрикварталь</w:t>
            </w:r>
            <w:proofErr w:type="spell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</w:t>
            </w:r>
          </w:p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Подходы к подъездам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 Наружное освещение</w:t>
            </w:r>
          </w:p>
        </w:tc>
      </w:tr>
      <w:tr w:rsidR="00237BB1" w:rsidRPr="00903E4E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Светоточка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tabs>
          <w:tab w:val="left" w:pos="4771"/>
        </w:tabs>
        <w:spacing w:before="240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Представитель Управляющей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Представитель собственников</w:t>
      </w:r>
    </w:p>
    <w:p w:rsidR="00237BB1" w:rsidRPr="00EA01B1" w:rsidRDefault="00237BB1" w:rsidP="00EA01B1">
      <w:pPr>
        <w:widowControl w:val="0"/>
        <w:tabs>
          <w:tab w:val="left" w:pos="477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помещений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</w:p>
    <w:p w:rsidR="00237BB1" w:rsidRPr="00EA01B1" w:rsidRDefault="00237BB1" w:rsidP="00EA01B1">
      <w:pPr>
        <w:widowControl w:val="0"/>
        <w:spacing w:after="0" w:line="322" w:lineRule="exact"/>
        <w:ind w:left="49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</w:t>
      </w:r>
    </w:p>
    <w:p w:rsidR="00237BB1" w:rsidRPr="00EA01B1" w:rsidRDefault="00237BB1" w:rsidP="00596C09">
      <w:pPr>
        <w:widowControl w:val="0"/>
        <w:tabs>
          <w:tab w:val="left" w:leader="underscore" w:pos="2520"/>
          <w:tab w:val="left" w:leader="underscore" w:pos="456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/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/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/</w:t>
      </w:r>
    </w:p>
    <w:p w:rsidR="00237BB1" w:rsidRPr="00EA01B1" w:rsidRDefault="00237BB1" w:rsidP="00EA01B1">
      <w:pPr>
        <w:widowControl w:val="0"/>
        <w:tabs>
          <w:tab w:val="left" w:leader="underscore" w:pos="2520"/>
          <w:tab w:val="left" w:leader="underscore" w:pos="456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BB1" w:rsidRPr="002825C2" w:rsidRDefault="00237BB1" w:rsidP="00EA01B1">
      <w:pPr>
        <w:widowControl w:val="0"/>
        <w:spacing w:after="273" w:line="322" w:lineRule="exact"/>
        <w:ind w:left="55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237BB1" w:rsidRDefault="00237BB1" w:rsidP="00EA01B1">
      <w:pPr>
        <w:widowControl w:val="0"/>
        <w:spacing w:after="0" w:line="280" w:lineRule="exact"/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EA01B1">
      <w:pPr>
        <w:widowControl w:val="0"/>
        <w:spacing w:after="0" w:line="280" w:lineRule="exact"/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237BB1" w:rsidRPr="00EA01B1" w:rsidRDefault="00237BB1" w:rsidP="00EA01B1">
      <w:pPr>
        <w:widowControl w:val="0"/>
        <w:spacing w:after="244" w:line="322" w:lineRule="exact"/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рассмотрения заявок на участие в отборе дворовой территории МКД для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включения в муниципальную программу «Формирование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городской среды на 2018-2022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237BB1" w:rsidRDefault="00237BB1" w:rsidP="002825C2">
      <w:pPr>
        <w:widowControl w:val="0"/>
        <w:tabs>
          <w:tab w:val="left" w:leader="underscore" w:pos="422"/>
          <w:tab w:val="left" w:leader="underscore" w:pos="2520"/>
        </w:tabs>
        <w:spacing w:after="270" w:line="317" w:lineRule="exact"/>
        <w:ind w:right="-5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Карабаново                                                                         «____»________2017 г.</w:t>
      </w:r>
    </w:p>
    <w:p w:rsidR="00237BB1" w:rsidRPr="00EA01B1" w:rsidRDefault="00237BB1" w:rsidP="002825C2">
      <w:pPr>
        <w:widowControl w:val="0"/>
        <w:tabs>
          <w:tab w:val="left" w:leader="underscore" w:pos="422"/>
          <w:tab w:val="left" w:leader="underscore" w:pos="2520"/>
        </w:tabs>
        <w:spacing w:after="270" w:line="317" w:lineRule="exact"/>
        <w:ind w:right="-5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237BB1" w:rsidRPr="00EA01B1" w:rsidRDefault="00237BB1" w:rsidP="00EA01B1">
      <w:pPr>
        <w:widowControl w:val="0"/>
        <w:spacing w:after="249" w:line="28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Повестка дня:</w:t>
      </w:r>
    </w:p>
    <w:p w:rsidR="00237BB1" w:rsidRPr="00EA01B1" w:rsidRDefault="00237BB1" w:rsidP="00EA01B1">
      <w:pPr>
        <w:widowControl w:val="0"/>
        <w:spacing w:after="244" w:line="322" w:lineRule="exact"/>
        <w:ind w:right="42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заявок по участию в отборе дворовых территорий МКД для включения в муниципальную программу «Формирование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2018-2022 годы» (далее - Программа).</w:t>
      </w:r>
    </w:p>
    <w:p w:rsidR="00237BB1" w:rsidRPr="00EA01B1" w:rsidRDefault="00237BB1" w:rsidP="00EA01B1">
      <w:pPr>
        <w:widowControl w:val="0"/>
        <w:tabs>
          <w:tab w:val="left" w:leader="underscore" w:pos="5520"/>
        </w:tabs>
        <w:spacing w:after="0" w:line="317" w:lineRule="exact"/>
        <w:ind w:right="42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время начала приема заявок на участие в отборе дворовых территорий МКД: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tabs>
          <w:tab w:val="left" w:leader="underscore" w:pos="4118"/>
        </w:tabs>
        <w:spacing w:after="0" w:line="322" w:lineRule="exact"/>
        <w:ind w:right="42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время окончания приема заявок на участие в отборе дворовых территорий МКД: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tabs>
          <w:tab w:val="left" w:leader="underscore" w:pos="9086"/>
        </w:tabs>
        <w:spacing w:after="273"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приема заявок: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spacing w:after="282" w:line="28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Рассмотрение заявок:</w:t>
      </w:r>
    </w:p>
    <w:p w:rsidR="00237BB1" w:rsidRPr="00EA01B1" w:rsidRDefault="00237BB1" w:rsidP="00EA01B1">
      <w:pPr>
        <w:widowControl w:val="0"/>
        <w:tabs>
          <w:tab w:val="left" w:leader="underscore" w:pos="5874"/>
        </w:tabs>
        <w:spacing w:after="0" w:line="280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 рассмотрению представлено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заявок на участие в отборе</w:t>
      </w:r>
    </w:p>
    <w:p w:rsidR="00237BB1" w:rsidRPr="00EA01B1" w:rsidRDefault="00237BB1" w:rsidP="00EA01B1">
      <w:pPr>
        <w:widowControl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дворовых территорий МКД для включения в Программу, из 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7"/>
        <w:gridCol w:w="7843"/>
      </w:tblGrid>
      <w:tr w:rsidR="00237BB1" w:rsidRPr="00903E4E">
        <w:trPr>
          <w:trHeight w:hRule="exact" w:val="33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237BB1" w:rsidRPr="00903E4E">
        <w:trPr>
          <w:trHeight w:hRule="exact" w:val="35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5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6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2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numPr>
          <w:ilvl w:val="0"/>
          <w:numId w:val="10"/>
        </w:numPr>
        <w:tabs>
          <w:tab w:val="left" w:leader="underscore" w:pos="221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заявок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надлежащим образом и соответствуют</w:t>
      </w:r>
    </w:p>
    <w:p w:rsidR="00237BB1" w:rsidRPr="00EA01B1" w:rsidRDefault="00237BB1" w:rsidP="00EA01B1">
      <w:pPr>
        <w:widowControl w:val="0"/>
        <w:tabs>
          <w:tab w:val="left" w:leader="underscore" w:pos="785"/>
          <w:tab w:val="left" w:leader="underscore" w:pos="860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Карабаново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, №</w:t>
      </w:r>
    </w:p>
    <w:p w:rsidR="00237BB1" w:rsidRPr="00EA01B1" w:rsidRDefault="00237BB1" w:rsidP="00EA01B1">
      <w:pPr>
        <w:widowControl w:val="0"/>
        <w:tabs>
          <w:tab w:val="left" w:leader="underscore" w:pos="56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, а именно: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7"/>
        <w:gridCol w:w="7843"/>
      </w:tblGrid>
      <w:tr w:rsidR="00237BB1" w:rsidRPr="00903E4E">
        <w:trPr>
          <w:trHeight w:hRule="exact" w:val="33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237BB1" w:rsidRPr="00903E4E">
        <w:trPr>
          <w:trHeight w:hRule="exact" w:val="35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2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framePr w:w="9245" w:wrap="notBeside" w:vAnchor="text" w:hAnchor="text" w:xAlign="center" w:y="1"/>
        <w:widowControl w:val="0"/>
        <w:tabs>
          <w:tab w:val="left" w:leader="underscore" w:pos="11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заявок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ненадлежащим образом, так как не</w:t>
      </w:r>
    </w:p>
    <w:p w:rsidR="00237BB1" w:rsidRPr="00EA01B1" w:rsidRDefault="00237BB1" w:rsidP="00EA01B1">
      <w:pPr>
        <w:framePr w:w="9245" w:wrap="notBeside" w:vAnchor="text" w:hAnchor="text" w:xAlign="center" w:y="1"/>
        <w:widowControl w:val="0"/>
        <w:tabs>
          <w:tab w:val="left" w:leader="underscore" w:pos="265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соответствуют п.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</w:p>
    <w:p w:rsidR="00237BB1" w:rsidRPr="00EA01B1" w:rsidRDefault="00237BB1" w:rsidP="00EA01B1">
      <w:pPr>
        <w:framePr w:w="9245" w:wrap="notBeside" w:vAnchor="text" w:hAnchor="text" w:xAlign="center" w:y="1"/>
        <w:widowControl w:val="0"/>
        <w:tabs>
          <w:tab w:val="left" w:leader="underscore" w:pos="271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, а именно: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97"/>
        <w:gridCol w:w="7848"/>
      </w:tblGrid>
      <w:tr w:rsidR="00237BB1" w:rsidRPr="00903E4E">
        <w:trPr>
          <w:trHeight w:hRule="exact" w:val="73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</w:tr>
      <w:tr w:rsidR="00237BB1" w:rsidRPr="00903E4E">
        <w:trPr>
          <w:trHeight w:hRule="exact" w:val="35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2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24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before="240" w:after="333" w:line="322" w:lineRule="exact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заявки, представленные для участия в отборе дворовых территорий МКД были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зарегистрированы в журнале регистрации заявок для участия в Программе.</w:t>
      </w:r>
    </w:p>
    <w:p w:rsidR="00237BB1" w:rsidRPr="00EA01B1" w:rsidRDefault="00237BB1" w:rsidP="00EA01B1">
      <w:pPr>
        <w:widowControl w:val="0"/>
        <w:spacing w:after="0" w:line="28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Решение комиссии:</w:t>
      </w:r>
    </w:p>
    <w:p w:rsidR="00237BB1" w:rsidRPr="00EA01B1" w:rsidRDefault="00237BB1" w:rsidP="00EA01B1">
      <w:pPr>
        <w:framePr w:w="9302" w:wrap="notBeside" w:vAnchor="text" w:hAnchor="text" w:xAlign="center" w:y="1"/>
        <w:widowControl w:val="0"/>
        <w:tabs>
          <w:tab w:val="left" w:leader="underscore" w:pos="90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Признать дворовые территории многоквартирных домов, прошедшими отбор по благоустройству дворовых территорий для участия </w:t>
      </w:r>
      <w:r w:rsidRPr="00EA0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Программе, в следующей очередности: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39"/>
        <w:gridCol w:w="6293"/>
        <w:gridCol w:w="1670"/>
      </w:tblGrid>
      <w:tr w:rsidR="00237BB1" w:rsidRPr="00903E4E">
        <w:trPr>
          <w:trHeight w:hRule="exact" w:val="73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многоквартирного дома или дворовой территории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6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237BB1" w:rsidRPr="00903E4E">
        <w:trPr>
          <w:trHeight w:hRule="exact" w:val="3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5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3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numPr>
          <w:ilvl w:val="0"/>
          <w:numId w:val="10"/>
        </w:numPr>
        <w:tabs>
          <w:tab w:val="left" w:pos="800"/>
          <w:tab w:val="left" w:leader="underscore" w:pos="1258"/>
          <w:tab w:val="left" w:leader="underscore" w:pos="2443"/>
        </w:tabs>
        <w:spacing w:before="235" w:after="3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протокол подлежит размещению в порядке и сроки, предусмотренные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Карабаново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, положения о комиссии.</w:t>
      </w:r>
    </w:p>
    <w:p w:rsidR="00237BB1" w:rsidRPr="00EA01B1" w:rsidRDefault="00237BB1" w:rsidP="00EA01B1">
      <w:pPr>
        <w:widowControl w:val="0"/>
        <w:spacing w:after="0" w:line="28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37BB1" w:rsidRPr="00EA01B1">
          <w:pgSz w:w="11900" w:h="16840"/>
          <w:pgMar w:top="974" w:right="760" w:bottom="1036" w:left="1555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Подписи членов комиссии:</w:t>
      </w:r>
    </w:p>
    <w:p w:rsidR="00237BB1" w:rsidRPr="002825C2" w:rsidRDefault="00237BB1" w:rsidP="00EA01B1">
      <w:pPr>
        <w:widowControl w:val="0"/>
        <w:spacing w:after="0" w:line="322" w:lineRule="exact"/>
        <w:ind w:left="57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237BB1" w:rsidRPr="002825C2" w:rsidRDefault="00237BB1" w:rsidP="00EA01B1">
      <w:pPr>
        <w:widowControl w:val="0"/>
        <w:spacing w:after="600" w:line="322" w:lineRule="exact"/>
        <w:ind w:left="57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237BB1" w:rsidRPr="00EA01B1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отбора дворовых территорий МКД по благоустройству для включения в муниципальную программу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2018-2022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13"/>
        <w:gridCol w:w="6115"/>
        <w:gridCol w:w="4709"/>
        <w:gridCol w:w="2232"/>
      </w:tblGrid>
      <w:tr w:rsidR="00237BB1" w:rsidRPr="00903E4E">
        <w:trPr>
          <w:trHeight w:hRule="exact" w:val="6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12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</w:t>
            </w:r>
          </w:p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весомости</w:t>
            </w:r>
          </w:p>
        </w:tc>
      </w:tr>
      <w:tr w:rsidR="00237BB1" w:rsidRPr="00903E4E">
        <w:trPr>
          <w:trHeight w:hRule="exact" w:val="161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37BB1" w:rsidRPr="00903E4E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90%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91% по 95%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95%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129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организаций и других внебюджетных источников в реализацию проекта в любой форме (материалы, денежные и другие формы), 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237BB1" w:rsidRPr="00903E4E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6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стороны населения, 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237BB1" w:rsidRPr="00EA01B1" w:rsidRDefault="00237BB1" w:rsidP="00EA01B1">
      <w:pPr>
        <w:framePr w:w="140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13"/>
        <w:gridCol w:w="6115"/>
        <w:gridCol w:w="4709"/>
        <w:gridCol w:w="2232"/>
      </w:tblGrid>
      <w:tr w:rsidR="00237BB1" w:rsidRPr="00903E4E">
        <w:trPr>
          <w:trHeight w:hRule="exact" w:val="45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5 до 10%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10%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1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237BB1" w:rsidRPr="00903E4E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71 % до 90%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66,7% до 70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7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37BB1" w:rsidRPr="00903E4E">
        <w:trPr>
          <w:trHeight w:hRule="exact" w:val="6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8 до 15 лет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 8 лет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B1" w:rsidRPr="00903E4E">
        <w:trPr>
          <w:trHeight w:hRule="exact" w:val="129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проведения капитального ремонта асфальтового покрытия, подтвержденная актом осмотра благоустройства и технического состояния дворовой территории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37BB1" w:rsidRPr="00903E4E">
        <w:trPr>
          <w:trHeight w:hRule="exact" w:val="667"/>
          <w:jc w:val="center"/>
        </w:trPr>
        <w:tc>
          <w:tcPr>
            <w:tcW w:w="1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14069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</w:tr>
    </w:tbl>
    <w:p w:rsidR="00237BB1" w:rsidRPr="00EA01B1" w:rsidRDefault="00237BB1" w:rsidP="00EA01B1">
      <w:pPr>
        <w:framePr w:w="140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  <w:sectPr w:rsidR="00237BB1" w:rsidRPr="00EA01B1">
          <w:pgSz w:w="16840" w:h="11900" w:orient="landscape"/>
          <w:pgMar w:top="1078" w:right="896" w:bottom="1470" w:left="1616" w:header="0" w:footer="3" w:gutter="0"/>
          <w:cols w:space="720"/>
          <w:noEndnote/>
          <w:docGrid w:linePitch="360"/>
        </w:sectPr>
      </w:pPr>
    </w:p>
    <w:p w:rsidR="00237BB1" w:rsidRPr="00EA01B1" w:rsidRDefault="00237BB1" w:rsidP="00EA01B1">
      <w:pPr>
        <w:widowControl w:val="0"/>
        <w:spacing w:before="1" w:after="1" w:line="240" w:lineRule="exact"/>
        <w:rPr>
          <w:rFonts w:ascii="Arial Unicode MS" w:eastAsia="Arial Unicode MS" w:hAnsi="Arial Unicode MS"/>
          <w:color w:val="000000"/>
          <w:sz w:val="19"/>
          <w:szCs w:val="19"/>
          <w:lang w:eastAsia="ru-RU"/>
        </w:rPr>
      </w:pPr>
    </w:p>
    <w:p w:rsidR="00237BB1" w:rsidRPr="00C83B8A" w:rsidRDefault="00237BB1" w:rsidP="002825C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C8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B1" w:rsidRPr="00C83B8A" w:rsidRDefault="00237BB1" w:rsidP="002825C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7BB1" w:rsidRDefault="00237BB1" w:rsidP="002825C2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t xml:space="preserve">от «___»______________2017 г. </w:t>
      </w: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  <w:sectPr w:rsidR="00237BB1" w:rsidRPr="00EA01B1">
          <w:pgSz w:w="11900" w:h="16840"/>
          <w:pgMar w:top="715" w:right="0" w:bottom="1272" w:left="0" w:header="0" w:footer="3" w:gutter="0"/>
          <w:cols w:space="720"/>
          <w:noEndnote/>
          <w:docGrid w:linePitch="360"/>
        </w:sectPr>
      </w:pPr>
    </w:p>
    <w:p w:rsidR="00237BB1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237BB1" w:rsidRPr="00EA01B1" w:rsidRDefault="00237BB1" w:rsidP="00EA01B1">
      <w:pPr>
        <w:widowControl w:val="0"/>
        <w:spacing w:after="24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сроки представления, рассмотрения и оценки предложений заявителей 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включении общественной территории в Программу</w:t>
      </w:r>
    </w:p>
    <w:p w:rsidR="00237BB1" w:rsidRPr="00EA01B1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237BB1" w:rsidRPr="00EA01B1" w:rsidRDefault="00237BB1" w:rsidP="00EA01B1">
      <w:pPr>
        <w:widowControl w:val="0"/>
        <w:spacing w:after="0"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-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программу «Формирование комфортной городской среды на</w:t>
      </w:r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2018-2022 г </w:t>
      </w:r>
      <w:proofErr w:type="spellStart"/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.г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 (далее - Программа) наиболее посещаемой общественной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подлежащей благоустройству.</w:t>
      </w:r>
    </w:p>
    <w:p w:rsidR="00237BB1" w:rsidRPr="00EA01B1" w:rsidRDefault="00237BB1" w:rsidP="00EA01B1">
      <w:pPr>
        <w:widowControl w:val="0"/>
        <w:numPr>
          <w:ilvl w:val="0"/>
          <w:numId w:val="11"/>
        </w:numPr>
        <w:tabs>
          <w:tab w:val="left" w:pos="132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общественными территориями понимаются участки, иные части территории посёлка, предназначенные преимущественно для размещения и обеспечения функционирования объектов массового посещения (улицы, скверы).</w:t>
      </w:r>
    </w:p>
    <w:p w:rsidR="00237BB1" w:rsidRPr="00EA01B1" w:rsidRDefault="00237BB1" w:rsidP="00EA01B1">
      <w:pPr>
        <w:widowControl w:val="0"/>
        <w:numPr>
          <w:ilvl w:val="0"/>
          <w:numId w:val="11"/>
        </w:numPr>
        <w:tabs>
          <w:tab w:val="left" w:pos="132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 отбора).</w:t>
      </w:r>
    </w:p>
    <w:p w:rsidR="00237BB1" w:rsidRPr="00D415FB" w:rsidRDefault="00237BB1" w:rsidP="00EA01B1">
      <w:pPr>
        <w:widowControl w:val="0"/>
        <w:numPr>
          <w:ilvl w:val="0"/>
          <w:numId w:val="11"/>
        </w:numPr>
        <w:tabs>
          <w:tab w:val="left" w:pos="1325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Отбор осуществляется общественной комиссией,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образуемой администрацией города Карабаново (далее - Комиссия).</w:t>
      </w:r>
    </w:p>
    <w:p w:rsidR="00237BB1" w:rsidRPr="00D415FB" w:rsidRDefault="00237BB1" w:rsidP="00EA01B1">
      <w:pPr>
        <w:widowControl w:val="0"/>
        <w:numPr>
          <w:ilvl w:val="0"/>
          <w:numId w:val="11"/>
        </w:numPr>
        <w:tabs>
          <w:tab w:val="left" w:pos="1325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Целями отбора являются;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вовлечение населения в процессы местного самоуправления;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механизмов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общественных территорий.</w:t>
      </w:r>
    </w:p>
    <w:p w:rsidR="00237BB1" w:rsidRPr="00EA01B1" w:rsidRDefault="00237BB1" w:rsidP="00EA01B1">
      <w:pPr>
        <w:widowControl w:val="0"/>
        <w:numPr>
          <w:ilvl w:val="0"/>
          <w:numId w:val="11"/>
        </w:numPr>
        <w:tabs>
          <w:tab w:val="left" w:pos="1325"/>
        </w:tabs>
        <w:spacing w:after="24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отбора общественных территорий являются граждане и 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Условия рассмотрения и оценки предложений заявителей о включении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общественной территории в Программу</w:t>
      </w:r>
    </w:p>
    <w:p w:rsidR="00237BB1" w:rsidRPr="00EA01B1" w:rsidRDefault="00237BB1" w:rsidP="00EA01B1">
      <w:pPr>
        <w:widowControl w:val="0"/>
        <w:numPr>
          <w:ilvl w:val="0"/>
          <w:numId w:val="12"/>
        </w:numPr>
        <w:tabs>
          <w:tab w:val="left" w:pos="132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237BB1" w:rsidRPr="00EA01B1" w:rsidRDefault="00237BB1" w:rsidP="00EA01B1">
      <w:pPr>
        <w:widowControl w:val="0"/>
        <w:numPr>
          <w:ilvl w:val="0"/>
          <w:numId w:val="12"/>
        </w:numPr>
        <w:tabs>
          <w:tab w:val="left" w:pos="1325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237BB1" w:rsidRPr="00EA01B1" w:rsidRDefault="00237BB1" w:rsidP="00EA01B1">
      <w:pPr>
        <w:widowControl w:val="0"/>
        <w:numPr>
          <w:ilvl w:val="0"/>
          <w:numId w:val="13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работ предлагаемых к выполнению на общественной территории;</w:t>
      </w:r>
    </w:p>
    <w:p w:rsidR="00237BB1" w:rsidRPr="00EA01B1" w:rsidRDefault="00237BB1" w:rsidP="00EA01B1">
      <w:pPr>
        <w:widowControl w:val="0"/>
        <w:numPr>
          <w:ilvl w:val="0"/>
          <w:numId w:val="13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37BB1" w:rsidRPr="00EA01B1" w:rsidRDefault="00237BB1" w:rsidP="00EA01B1">
      <w:pPr>
        <w:widowControl w:val="0"/>
        <w:numPr>
          <w:ilvl w:val="0"/>
          <w:numId w:val="13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37BB1" w:rsidRPr="00EA01B1" w:rsidRDefault="00237BB1" w:rsidP="00EA01B1">
      <w:pPr>
        <w:widowControl w:val="0"/>
        <w:numPr>
          <w:ilvl w:val="0"/>
          <w:numId w:val="13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237BB1" w:rsidRPr="00EA01B1" w:rsidRDefault="00237BB1" w:rsidP="00EA01B1">
      <w:pPr>
        <w:widowControl w:val="0"/>
        <w:numPr>
          <w:ilvl w:val="0"/>
          <w:numId w:val="13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проблемы, на решение которых направлены мероприятия по благоустройству общественной территории.</w:t>
      </w:r>
    </w:p>
    <w:p w:rsidR="00237BB1" w:rsidRPr="00EA01B1" w:rsidRDefault="00237BB1" w:rsidP="00EA01B1">
      <w:pPr>
        <w:widowControl w:val="0"/>
        <w:spacing w:after="24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 заявке заявитель вправе приложить дизайн -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3D проект и т.д.).</w:t>
      </w:r>
    </w:p>
    <w:p w:rsidR="00237BB1" w:rsidRPr="00EA01B1" w:rsidRDefault="00237BB1" w:rsidP="00EA01B1">
      <w:pPr>
        <w:widowControl w:val="0"/>
        <w:numPr>
          <w:ilvl w:val="0"/>
          <w:numId w:val="10"/>
        </w:numPr>
        <w:tabs>
          <w:tab w:val="left" w:pos="183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подачи документов для участия в отборе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отбора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екоммуникационной сети Интернет.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54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Информирование граждан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47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 на участие в отборе общественных территорий составляется по форме в соответствии с настоящим Порядком.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регистрирует заявки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отборе в день их поступления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журнале регистрации заявок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участие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6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не допускается Комиссией к участию в отборе в случае:</w:t>
      </w:r>
    </w:p>
    <w:p w:rsidR="00237BB1" w:rsidRPr="00EA01B1" w:rsidRDefault="00237BB1" w:rsidP="00EA01B1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 представлены в полном объеме документы, предусмотренные документацией по отбору.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6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отклоняет заявку в случаях, если: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выполнены условия отбора, указанные в пункте 3.3. настоящего Порядка;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378"/>
        </w:tabs>
        <w:spacing w:after="30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отбора имеет право отозвать свою заявку, сообщив об этом письменно организатору отбора, и отказаться от участия в нем.</w:t>
      </w:r>
    </w:p>
    <w:p w:rsidR="00237BB1" w:rsidRPr="00EA01B1" w:rsidRDefault="00237BB1" w:rsidP="00EA01B1">
      <w:pPr>
        <w:widowControl w:val="0"/>
        <w:numPr>
          <w:ilvl w:val="0"/>
          <w:numId w:val="10"/>
        </w:numPr>
        <w:tabs>
          <w:tab w:val="left" w:pos="288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отбора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 истечения срока подачи заявок. Комиссия в течение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15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рабочих дней рассматривает заявки на участие в отборе на соответствие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Меньший порядковый номер присваивается участнику отбора, набравшему большее количество баллов.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отборе которого поступила ранее других.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237BB1" w:rsidRPr="00D415FB" w:rsidRDefault="00237BB1" w:rsidP="00EA01B1">
      <w:pPr>
        <w:widowControl w:val="0"/>
        <w:numPr>
          <w:ilvl w:val="1"/>
          <w:numId w:val="10"/>
        </w:numPr>
        <w:tabs>
          <w:tab w:val="left" w:pos="1478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проводит проверку данных, представленных участниками отбора, путем рассмотрения представленного пакета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документов, при необходимости выезжает на место.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6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Отбор признается несостоявшимся в случаях, если: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отклонены все заявки на участие в отборе;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подано ни одной заявки на участие в отборе.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2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331"/>
        </w:tabs>
        <w:spacing w:after="30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Карабаново.</w:t>
      </w:r>
    </w:p>
    <w:p w:rsidR="00237BB1" w:rsidRPr="00EA01B1" w:rsidRDefault="00237BB1" w:rsidP="00EA01B1">
      <w:pPr>
        <w:widowControl w:val="0"/>
        <w:numPr>
          <w:ilvl w:val="0"/>
          <w:numId w:val="10"/>
        </w:numPr>
        <w:tabs>
          <w:tab w:val="left" w:pos="184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</w:t>
      </w:r>
    </w:p>
    <w:p w:rsidR="00237BB1" w:rsidRPr="00D415FB" w:rsidRDefault="00237BB1" w:rsidP="00EA01B1">
      <w:pPr>
        <w:widowControl w:val="0"/>
        <w:numPr>
          <w:ilvl w:val="1"/>
          <w:numId w:val="10"/>
        </w:numPr>
        <w:tabs>
          <w:tab w:val="left" w:pos="1331"/>
        </w:tabs>
        <w:spacing w:after="30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Финансовое обеспечение мероприятий по благоустройству общественных территорий осуществляется за счет предоставления субсидий из федерального бюджета, областного бюджета, местного бюджета на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софинансирование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программы «Формирование комфортно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городской среды на 2018 - 2022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.».</w:t>
      </w:r>
    </w:p>
    <w:p w:rsidR="00237BB1" w:rsidRPr="00D415FB" w:rsidRDefault="00237BB1" w:rsidP="00EA01B1">
      <w:pPr>
        <w:widowControl w:val="0"/>
        <w:numPr>
          <w:ilvl w:val="0"/>
          <w:numId w:val="10"/>
        </w:numPr>
        <w:tabs>
          <w:tab w:val="left" w:pos="2193"/>
        </w:tabs>
        <w:spacing w:after="0"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Порядок расходования финансовых средств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Оплата выполненных работ по благоустройству общественных территорий по контрактам, заключенным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конкурсных процедур по выбору подрядных организаций, за счет финансового обеспечения из федерального бюджета, областного бюджета, местного бюджета производится на основании актов о приемке выполненных работ (форма КС-2) и справок о стоимости выполненных работ (форма КС-3).</w:t>
      </w:r>
    </w:p>
    <w:p w:rsidR="00237BB1" w:rsidRPr="00EA01B1" w:rsidRDefault="00237BB1" w:rsidP="00EA01B1">
      <w:pPr>
        <w:widowControl w:val="0"/>
        <w:numPr>
          <w:ilvl w:val="1"/>
          <w:numId w:val="10"/>
        </w:numPr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  <w:proofErr w:type="gramEnd"/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заверенная копия проекта детской площадки и (или) спортивной площадки.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19"/>
        </w:tabs>
        <w:spacing w:after="30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заверенная копия паспорта изготовителя детской площадки и (или) спортивной площадки.</w:t>
      </w:r>
    </w:p>
    <w:p w:rsidR="00237BB1" w:rsidRPr="00EA01B1" w:rsidRDefault="00237BB1" w:rsidP="00EA01B1">
      <w:pPr>
        <w:widowControl w:val="0"/>
        <w:numPr>
          <w:ilvl w:val="0"/>
          <w:numId w:val="10"/>
        </w:numPr>
        <w:tabs>
          <w:tab w:val="left" w:pos="345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контроля</w:t>
      </w:r>
    </w:p>
    <w:p w:rsidR="00237BB1" w:rsidRDefault="00237BB1" w:rsidP="00EA01B1">
      <w:pPr>
        <w:widowControl w:val="0"/>
        <w:numPr>
          <w:ilvl w:val="1"/>
          <w:numId w:val="10"/>
        </w:numPr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Карабаново.</w:t>
      </w: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DA0CAC">
      <w:pPr>
        <w:widowControl w:val="0"/>
        <w:tabs>
          <w:tab w:val="left" w:pos="133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DA0CAC" w:rsidRDefault="00237BB1" w:rsidP="00EA01B1">
      <w:pPr>
        <w:widowControl w:val="0"/>
        <w:spacing w:after="600" w:line="322" w:lineRule="exact"/>
        <w:ind w:left="5220" w:right="6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0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к Порядку и срокам представления, рассмотрения и оценки предложений заявителей о включении общественной территории в муниципальную Программу «Формирование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комфортной</w:t>
      </w:r>
      <w:r w:rsidRPr="00DA0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2018-2022 </w:t>
      </w:r>
      <w:proofErr w:type="spellStart"/>
      <w:r w:rsidRPr="00DA0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DA0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DA0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237BB1" w:rsidRPr="00EA01B1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237BB1" w:rsidRPr="00D415FB" w:rsidRDefault="00237BB1" w:rsidP="00EA01B1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включении общественной территории в муниципальную программу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«Формирование комфортной городской среды </w:t>
      </w:r>
    </w:p>
    <w:p w:rsidR="00237BB1" w:rsidRPr="00D415FB" w:rsidRDefault="00237BB1" w:rsidP="00EA01B1">
      <w:pPr>
        <w:widowControl w:val="0"/>
        <w:spacing w:after="333"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2018-2022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</w:t>
      </w:r>
    </w:p>
    <w:p w:rsidR="00237BB1" w:rsidRPr="00EA01B1" w:rsidRDefault="00237BB1" w:rsidP="00EA01B1">
      <w:pPr>
        <w:widowControl w:val="0"/>
        <w:numPr>
          <w:ilvl w:val="0"/>
          <w:numId w:val="14"/>
        </w:numPr>
        <w:tabs>
          <w:tab w:val="left" w:pos="3044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05"/>
        <w:gridCol w:w="4637"/>
      </w:tblGrid>
      <w:tr w:rsidR="00237BB1" w:rsidRPr="00903E4E">
        <w:trPr>
          <w:trHeight w:hRule="exact" w:val="33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реализации проекта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97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на которой реализуется проект, кв. м.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проекта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979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человек, заинтересованных в реализации проекта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прямо заинтересованных, человек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662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косвенно заинтересованных, человек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4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before="245"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II. Описание проекта (не более 3 страниц)</w:t>
      </w:r>
    </w:p>
    <w:p w:rsidR="00237BB1" w:rsidRPr="00EA01B1" w:rsidRDefault="00237BB1" w:rsidP="00EA01B1">
      <w:pPr>
        <w:widowControl w:val="0"/>
        <w:spacing w:after="0" w:line="322" w:lineRule="exact"/>
        <w:ind w:firstLine="8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Описание проблемы и обоснование ее актуальности для жителей поселения: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56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характеристика существующей ситуации и описание решаемой проблемы;</w:t>
      </w:r>
    </w:p>
    <w:p w:rsidR="00237BB1" w:rsidRPr="00EA01B1" w:rsidRDefault="00237BB1" w:rsidP="00EA01B1">
      <w:pPr>
        <w:widowControl w:val="0"/>
        <w:spacing w:after="0" w:line="322" w:lineRule="exact"/>
        <w:ind w:left="8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-необходимость выполнения проекта;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 людей, которых касается решаемая проблема;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7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актуальность решаемой проблемы для поселения, общественная значимость.</w:t>
      </w:r>
    </w:p>
    <w:p w:rsidR="00237BB1" w:rsidRPr="00EA01B1" w:rsidRDefault="00237BB1" w:rsidP="00EA01B1">
      <w:pPr>
        <w:widowControl w:val="0"/>
        <w:numPr>
          <w:ilvl w:val="0"/>
          <w:numId w:val="15"/>
        </w:numPr>
        <w:tabs>
          <w:tab w:val="left" w:pos="11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задачи проекта.</w:t>
      </w:r>
    </w:p>
    <w:p w:rsidR="00237BB1" w:rsidRPr="00EA01B1" w:rsidRDefault="00237BB1" w:rsidP="00EA01B1">
      <w:pPr>
        <w:widowControl w:val="0"/>
        <w:numPr>
          <w:ilvl w:val="0"/>
          <w:numId w:val="15"/>
        </w:numPr>
        <w:tabs>
          <w:tab w:val="left" w:pos="11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реализации проекта: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конкретные мероприятия (работы), предполагаемые к реализации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7BB1" w:rsidRPr="00EA01B1" w:rsidRDefault="00237BB1" w:rsidP="00EA01B1">
      <w:pPr>
        <w:widowControl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ходе</w:t>
      </w:r>
    </w:p>
    <w:p w:rsidR="00237BB1" w:rsidRPr="00EA01B1" w:rsidRDefault="00237BB1" w:rsidP="00EA01B1">
      <w:pPr>
        <w:widowControl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проекта, в том числе с участием общественности, основные этапы;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2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способы привлечения населения для реализации проекта (формы и методы работы с местным населением);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предполагаемое воздействие на окружающую среду.</w:t>
      </w:r>
    </w:p>
    <w:p w:rsidR="00237BB1" w:rsidRPr="00EA01B1" w:rsidRDefault="00237BB1" w:rsidP="00EA01B1">
      <w:pPr>
        <w:widowControl w:val="0"/>
        <w:numPr>
          <w:ilvl w:val="0"/>
          <w:numId w:val="15"/>
        </w:numPr>
        <w:tabs>
          <w:tab w:val="left" w:pos="112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проекта: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982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результаты, которые планируется достичь в ходе выполнения проекта;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результаты, характеризующие решение заявленной проблемы;</w:t>
      </w:r>
    </w:p>
    <w:p w:rsidR="00237BB1" w:rsidRPr="00EA01B1" w:rsidRDefault="00237BB1" w:rsidP="00EA01B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показатели.</w:t>
      </w:r>
    </w:p>
    <w:p w:rsidR="00237BB1" w:rsidRPr="00EA01B1" w:rsidRDefault="00237BB1" w:rsidP="00EA01B1">
      <w:pPr>
        <w:widowControl w:val="0"/>
        <w:numPr>
          <w:ilvl w:val="0"/>
          <w:numId w:val="15"/>
        </w:numPr>
        <w:tabs>
          <w:tab w:val="left" w:pos="1098"/>
        </w:tabs>
        <w:spacing w:after="633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37BB1" w:rsidRPr="00EA01B1" w:rsidRDefault="00237BB1" w:rsidP="00EA01B1">
      <w:pPr>
        <w:widowControl w:val="0"/>
        <w:tabs>
          <w:tab w:val="left" w:leader="underscore" w:pos="5307"/>
        </w:tabs>
        <w:spacing w:after="0" w:line="280" w:lineRule="exact"/>
        <w:ind w:left="4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</w:p>
    <w:p w:rsidR="00237BB1" w:rsidRPr="00EA01B1" w:rsidRDefault="00237BB1" w:rsidP="00EA01B1">
      <w:pPr>
        <w:widowControl w:val="0"/>
        <w:spacing w:after="0" w:line="280" w:lineRule="exact"/>
        <w:ind w:left="42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37BB1" w:rsidRPr="00EA01B1">
          <w:type w:val="continuous"/>
          <w:pgSz w:w="11900" w:h="16840"/>
          <w:pgMar w:top="715" w:right="1156" w:bottom="1272" w:left="1302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237BB1" w:rsidRPr="00EA01B1" w:rsidRDefault="00237BB1" w:rsidP="00EA01B1">
      <w:pPr>
        <w:widowControl w:val="0"/>
        <w:spacing w:after="304" w:line="322" w:lineRule="exact"/>
        <w:ind w:left="5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к Порядку и срокам представления, рассмотрения и оценки предложений заявителей о включении общественной территории в муниципальную Программу «Формирование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2018-2022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237BB1" w:rsidRPr="00D415FB" w:rsidRDefault="00237BB1" w:rsidP="00EA01B1">
      <w:pPr>
        <w:widowControl w:val="0"/>
        <w:spacing w:after="0" w:line="317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Протокол рассмотрения заявок</w:t>
      </w:r>
    </w:p>
    <w:p w:rsidR="00237BB1" w:rsidRPr="00D415FB" w:rsidRDefault="00237BB1" w:rsidP="00EA01B1">
      <w:pPr>
        <w:widowControl w:val="0"/>
        <w:spacing w:after="0" w:line="317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 включении общественной территории в муниципальную программу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 xml:space="preserve">«Формирование комфортной городской среды </w:t>
      </w:r>
    </w:p>
    <w:p w:rsidR="00237BB1" w:rsidRPr="00D415FB" w:rsidRDefault="00237BB1" w:rsidP="00EA01B1">
      <w:pPr>
        <w:widowControl w:val="0"/>
        <w:spacing w:after="330" w:line="317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2018-2022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</w:t>
      </w:r>
    </w:p>
    <w:p w:rsidR="00237BB1" w:rsidRPr="00EA01B1" w:rsidRDefault="00237BB1" w:rsidP="00EA01B1">
      <w:pPr>
        <w:widowControl w:val="0"/>
        <w:tabs>
          <w:tab w:val="left" w:pos="5250"/>
          <w:tab w:val="left" w:leader="underscore" w:pos="6094"/>
          <w:tab w:val="left" w:leader="underscore" w:pos="8192"/>
        </w:tabs>
        <w:spacing w:after="327" w:line="280" w:lineRule="exact"/>
        <w:ind w:left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2017г.</w:t>
      </w:r>
    </w:p>
    <w:p w:rsidR="00237BB1" w:rsidRPr="00EA01B1" w:rsidRDefault="00237BB1" w:rsidP="00EA01B1">
      <w:pPr>
        <w:widowControl w:val="0"/>
        <w:spacing w:after="599" w:line="28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:rsidR="00237BB1" w:rsidRPr="00EA01B1" w:rsidRDefault="00237BB1" w:rsidP="00EA01B1">
      <w:pPr>
        <w:widowControl w:val="0"/>
        <w:spacing w:after="0" w:line="322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237BB1" w:rsidRPr="00D415FB" w:rsidRDefault="00237BB1" w:rsidP="00DA0CAC">
      <w:pPr>
        <w:widowControl w:val="0"/>
        <w:spacing w:after="0" w:line="322" w:lineRule="exact"/>
        <w:ind w:right="1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заявок по участию в отборе общественных территорий для включения в муниципальную программу 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«Формирование комфортной городской среды на 2018-2022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г.г</w:t>
      </w:r>
      <w:proofErr w:type="spell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 (дале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е-</w:t>
      </w:r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Программа). </w:t>
      </w:r>
    </w:p>
    <w:p w:rsidR="00237BB1" w:rsidRPr="00EA01B1" w:rsidRDefault="00237BB1" w:rsidP="00BC5E80">
      <w:pPr>
        <w:widowControl w:val="0"/>
        <w:spacing w:after="0" w:line="322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Дата и время начала приема заявок на участие в отборе общественных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BC5E80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и время окончания приема заявок на участие в отборе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BC5E80">
      <w:pPr>
        <w:widowControl w:val="0"/>
        <w:tabs>
          <w:tab w:val="left" w:leader="underscore" w:pos="9177"/>
        </w:tabs>
        <w:spacing w:after="304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приема заявок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37BB1" w:rsidRPr="00EA01B1" w:rsidRDefault="00237BB1" w:rsidP="00EA01B1">
      <w:pPr>
        <w:widowControl w:val="0"/>
        <w:spacing w:after="0" w:line="317" w:lineRule="exact"/>
        <w:ind w:left="8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заявок:</w:t>
      </w:r>
    </w:p>
    <w:p w:rsidR="00237BB1" w:rsidRPr="00EA01B1" w:rsidRDefault="00237BB1" w:rsidP="00EA01B1">
      <w:pPr>
        <w:widowControl w:val="0"/>
        <w:spacing w:after="0" w:line="317" w:lineRule="exact"/>
        <w:ind w:firstLine="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рассмотрению представлено заявок на участие в отборе общественных</w:t>
      </w:r>
    </w:p>
    <w:p w:rsidR="00237BB1" w:rsidRPr="00EA01B1" w:rsidRDefault="00237BB1" w:rsidP="00EA01B1">
      <w:pPr>
        <w:widowControl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 для включения в Программу, из них: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298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заявок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надлежащим образом и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268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соответствуют п.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1512"/>
          <w:tab w:val="left" w:leader="underscore" w:pos="2846"/>
          <w:tab w:val="left" w:leader="underscore" w:pos="92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A0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, а именно: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9"/>
        <w:gridCol w:w="7853"/>
      </w:tblGrid>
      <w:tr w:rsidR="00237BB1" w:rsidRPr="00903E4E">
        <w:trPr>
          <w:trHeight w:hRule="exact" w:val="35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общественной территории</w:t>
            </w: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230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заявок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ненадлежащим образом, так как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296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соответствуют п.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1234"/>
          <w:tab w:val="left" w:leader="underscore" w:pos="248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, а именно;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66"/>
        <w:gridCol w:w="8376"/>
      </w:tblGrid>
      <w:tr w:rsidR="00237BB1" w:rsidRPr="00903E4E">
        <w:trPr>
          <w:trHeight w:hRule="exact" w:val="34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общественной территории</w:t>
            </w: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442" w:wrap="notBeside" w:vAnchor="text" w:hAnchor="text" w:xAlign="center" w:y="1"/>
        <w:widowControl w:val="0"/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заявки, представленные для участия в отборе общественной территории были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зарегистрированы в журнале регистрации заявок для участия в Программе.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8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комиссии:</w:t>
      </w:r>
    </w:p>
    <w:p w:rsidR="00237BB1" w:rsidRPr="00EA01B1" w:rsidRDefault="00237BB1" w:rsidP="00EA01B1">
      <w:pPr>
        <w:framePr w:w="9442" w:wrap="notBeside" w:vAnchor="text" w:hAnchor="text" w:xAlign="center" w:y="1"/>
        <w:widowControl w:val="0"/>
        <w:tabs>
          <w:tab w:val="left" w:leader="underscore" w:pos="922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Признать общественные территории, прошедшие отбор по благоустройству общественных территорий для участия в Программе, в </w:t>
      </w:r>
      <w:r w:rsidRPr="00EA0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следующей очередности: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56"/>
        <w:gridCol w:w="5947"/>
        <w:gridCol w:w="2438"/>
      </w:tblGrid>
      <w:tr w:rsidR="00237BB1" w:rsidRPr="00903E4E">
        <w:trPr>
          <w:trHeight w:hRule="exact" w:val="6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общественной территории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3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237BB1" w:rsidRPr="00903E4E">
        <w:trPr>
          <w:trHeight w:hRule="exact" w:val="34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237BB1" w:rsidRPr="00EA01B1" w:rsidRDefault="00237BB1" w:rsidP="00EA01B1">
      <w:pPr>
        <w:framePr w:w="94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before="235" w:after="0" w:line="322" w:lineRule="exac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37BB1" w:rsidRDefault="00237BB1" w:rsidP="00EA01B1">
      <w:pPr>
        <w:widowControl w:val="0"/>
        <w:tabs>
          <w:tab w:val="left" w:leader="underscore" w:pos="979"/>
          <w:tab w:val="left" w:leader="underscore" w:pos="230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, положения о комиссии.</w:t>
      </w:r>
    </w:p>
    <w:p w:rsidR="00237BB1" w:rsidRPr="00EA01B1" w:rsidRDefault="00237BB1" w:rsidP="00EA01B1">
      <w:pPr>
        <w:widowControl w:val="0"/>
        <w:tabs>
          <w:tab w:val="left" w:leader="underscore" w:pos="979"/>
          <w:tab w:val="left" w:leader="underscore" w:pos="230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BC5E80">
      <w:pPr>
        <w:widowControl w:val="0"/>
        <w:spacing w:after="0" w:line="322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37BB1" w:rsidRPr="00EA01B1" w:rsidSect="00BC5E80">
          <w:pgSz w:w="11900" w:h="16840"/>
          <w:pgMar w:top="641" w:right="1157" w:bottom="993" w:left="1301" w:header="0" w:footer="3" w:gutter="0"/>
          <w:cols w:space="720"/>
          <w:noEndnote/>
          <w:docGrid w:linePitch="360"/>
        </w:sectPr>
      </w:pPr>
      <w:r w:rsidRPr="00EA01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членов комиссии:</w:t>
      </w:r>
    </w:p>
    <w:p w:rsidR="00237BB1" w:rsidRPr="00BC5E80" w:rsidRDefault="00237BB1" w:rsidP="00EA01B1">
      <w:pPr>
        <w:widowControl w:val="0"/>
        <w:spacing w:after="300" w:line="322" w:lineRule="exact"/>
        <w:ind w:left="5080" w:right="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к Порядку и срокам представления, рассмотрения и оценки предложений заявителей о включении общественной территории </w:t>
      </w:r>
      <w:r w:rsidRPr="00D415F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 муниципальную Программу «Формирование комфортной городской среды на 2018-2022 </w:t>
      </w:r>
      <w:proofErr w:type="spellStart"/>
      <w:r w:rsidRPr="00D415F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г.</w:t>
      </w:r>
      <w:proofErr w:type="gramStart"/>
      <w:r w:rsidRPr="00D415F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</w:t>
      </w:r>
      <w:proofErr w:type="spellEnd"/>
      <w:proofErr w:type="gramEnd"/>
      <w:r w:rsidRPr="00D415F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.»</w:t>
      </w:r>
    </w:p>
    <w:p w:rsidR="00237BB1" w:rsidRPr="00D415FB" w:rsidRDefault="00237BB1" w:rsidP="00BC5E80">
      <w:pPr>
        <w:widowControl w:val="0"/>
        <w:spacing w:after="0"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отбора общественных территорий по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благоустройству для включения в муниципальную программу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«Формирование комфортной</w:t>
      </w: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городской среды</w:t>
      </w:r>
    </w:p>
    <w:p w:rsidR="00237BB1" w:rsidRPr="00D415FB" w:rsidRDefault="00237BB1" w:rsidP="00BC5E80">
      <w:pPr>
        <w:framePr w:w="9442" w:wrap="notBeside" w:vAnchor="text" w:hAnchor="text" w:xAlign="center" w:y="1"/>
        <w:widowControl w:val="0"/>
        <w:spacing w:after="0" w:line="280" w:lineRule="exac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2018-2022 </w:t>
      </w:r>
      <w:proofErr w:type="spell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proofErr w:type="gramStart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</w:t>
      </w:r>
      <w:proofErr w:type="spellEnd"/>
      <w:proofErr w:type="gramEnd"/>
      <w:r w:rsidRPr="00D415F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0"/>
        <w:gridCol w:w="7046"/>
        <w:gridCol w:w="1795"/>
      </w:tblGrid>
      <w:tr w:rsidR="00237BB1" w:rsidRPr="00903E4E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6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before="60"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6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37BB1" w:rsidRPr="00903E4E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5 до 20</w:t>
            </w:r>
          </w:p>
        </w:tc>
      </w:tr>
      <w:tr w:rsidR="00237BB1" w:rsidRPr="00903E4E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10</w:t>
            </w:r>
          </w:p>
        </w:tc>
      </w:tr>
      <w:tr w:rsidR="00237BB1" w:rsidRPr="00903E4E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10</w:t>
            </w:r>
          </w:p>
        </w:tc>
      </w:tr>
      <w:tr w:rsidR="00237BB1" w:rsidRPr="00903E4E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10</w:t>
            </w:r>
          </w:p>
        </w:tc>
      </w:tr>
      <w:tr w:rsidR="00237BB1" w:rsidRPr="00903E4E">
        <w:trPr>
          <w:trHeight w:hRule="exact"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10</w:t>
            </w:r>
          </w:p>
        </w:tc>
      </w:tr>
      <w:tr w:rsidR="00237BB1" w:rsidRPr="00903E4E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10</w:t>
            </w:r>
          </w:p>
        </w:tc>
      </w:tr>
      <w:tr w:rsidR="00237BB1" w:rsidRPr="00903E4E">
        <w:trPr>
          <w:trHeight w:hRule="exact" w:val="19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критерий - дизайн -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BB1" w:rsidRPr="00EA01B1" w:rsidRDefault="00237BB1" w:rsidP="00EA01B1">
            <w:pPr>
              <w:framePr w:w="94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1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237BB1" w:rsidRPr="00EA01B1" w:rsidRDefault="00237BB1" w:rsidP="00EA01B1">
      <w:pPr>
        <w:framePr w:w="94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</w:p>
    <w:p w:rsidR="00237BB1" w:rsidRPr="00EA01B1" w:rsidRDefault="00237BB1" w:rsidP="00EA01B1">
      <w:pPr>
        <w:widowControl w:val="0"/>
        <w:spacing w:after="0" w:line="240" w:lineRule="auto"/>
        <w:rPr>
          <w:rFonts w:ascii="Arial Unicode MS" w:eastAsia="Arial Unicode MS" w:hAnsi="Arial Unicode MS"/>
          <w:color w:val="000000"/>
          <w:sz w:val="2"/>
          <w:szCs w:val="2"/>
          <w:lang w:eastAsia="ru-RU"/>
        </w:rPr>
      </w:pPr>
      <w:r w:rsidRPr="00EA01B1">
        <w:rPr>
          <w:rFonts w:ascii="Arial Unicode MS" w:eastAsia="Arial Unicode MS" w:hAnsi="Arial Unicode MS"/>
          <w:color w:val="000000"/>
          <w:sz w:val="24"/>
          <w:szCs w:val="24"/>
          <w:lang w:eastAsia="ru-RU"/>
        </w:rPr>
        <w:br w:type="page"/>
      </w:r>
    </w:p>
    <w:p w:rsidR="00237BB1" w:rsidRPr="00BC5E80" w:rsidRDefault="00237BB1" w:rsidP="00BC5E80">
      <w:pPr>
        <w:widowControl w:val="0"/>
        <w:spacing w:after="0" w:line="240" w:lineRule="exac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BB1" w:rsidRPr="00BC5E80" w:rsidRDefault="00237BB1" w:rsidP="00BC5E80">
      <w:pPr>
        <w:widowControl w:val="0"/>
        <w:spacing w:after="0" w:line="240" w:lineRule="exac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37BB1" w:rsidRPr="00BC5E80" w:rsidRDefault="00237BB1" w:rsidP="00BC5E80">
      <w:pPr>
        <w:widowControl w:val="0"/>
        <w:spacing w:after="0" w:line="240" w:lineRule="exac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5E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«___»______________2017 г. </w:t>
      </w:r>
    </w:p>
    <w:p w:rsidR="00237BB1" w:rsidRDefault="00237BB1" w:rsidP="00EA01B1">
      <w:pPr>
        <w:widowControl w:val="0"/>
        <w:spacing w:after="0" w:line="240" w:lineRule="exact"/>
        <w:ind w:left="42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BB1" w:rsidRDefault="00237BB1" w:rsidP="00EA01B1">
      <w:pPr>
        <w:widowControl w:val="0"/>
        <w:spacing w:after="0" w:line="240" w:lineRule="exact"/>
        <w:ind w:left="428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BB1" w:rsidRPr="00CF2A9F" w:rsidRDefault="00237BB1" w:rsidP="00EA01B1">
      <w:pPr>
        <w:widowControl w:val="0"/>
        <w:spacing w:after="0" w:line="240" w:lineRule="exact"/>
        <w:ind w:left="428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Состав</w:t>
      </w:r>
    </w:p>
    <w:p w:rsidR="00237BB1" w:rsidRPr="00CF2A9F" w:rsidRDefault="00237BB1" w:rsidP="00EA01B1">
      <w:pPr>
        <w:widowControl w:val="0"/>
        <w:spacing w:after="278" w:line="240" w:lineRule="exact"/>
        <w:ind w:left="336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общественной Комиссии</w:t>
      </w:r>
    </w:p>
    <w:p w:rsidR="00237BB1" w:rsidRDefault="00237BB1" w:rsidP="00924546">
      <w:pPr>
        <w:widowControl w:val="0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Председатель Комиссии: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Л.А.Лазарева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Заместитель главы администрации города  </w:t>
      </w:r>
    </w:p>
    <w:p w:rsidR="00237BB1" w:rsidRPr="00CF2A9F" w:rsidRDefault="00237BB1" w:rsidP="00924546">
      <w:pPr>
        <w:widowControl w:val="0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Карабаново</w:t>
      </w:r>
    </w:p>
    <w:p w:rsidR="00237BB1" w:rsidRDefault="00237BB1" w:rsidP="00DB00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Заместитель председателя Комиссии: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Н.Г.Федосеева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Заведующий отделом ЖКХ </w:t>
      </w:r>
    </w:p>
    <w:p w:rsidR="00237BB1" w:rsidRPr="00385AA1" w:rsidRDefault="00237BB1" w:rsidP="00DB00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МКУ «Дирекции жизнеобеспечения населения» города Карабаново                                                        </w:t>
      </w:r>
    </w:p>
    <w:p w:rsidR="00237BB1" w:rsidRDefault="00237BB1" w:rsidP="009E773D">
      <w:pPr>
        <w:widowControl w:val="0"/>
        <w:tabs>
          <w:tab w:val="left" w:pos="2694"/>
        </w:tabs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Секретарь Комиссии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:      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И.В. Двойникова   Главный специалист отдела ЖКХ</w:t>
      </w:r>
    </w:p>
    <w:p w:rsidR="00237BB1" w:rsidRPr="00CF2A9F" w:rsidRDefault="00237BB1" w:rsidP="00EA01B1">
      <w:pPr>
        <w:widowControl w:val="0"/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МКУ «Дирекции жизнеобеспечения населения» города Карабаново                                                        </w:t>
      </w:r>
    </w:p>
    <w:p w:rsidR="00237BB1" w:rsidRDefault="00237BB1" w:rsidP="00EA01B1">
      <w:pPr>
        <w:widowControl w:val="0"/>
        <w:spacing w:after="0" w:line="240" w:lineRule="exact"/>
        <w:ind w:left="74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37BB1" w:rsidRPr="00CF2A9F" w:rsidRDefault="00237BB1" w:rsidP="00EA01B1">
      <w:pPr>
        <w:widowControl w:val="0"/>
        <w:spacing w:after="0" w:line="240" w:lineRule="exact"/>
        <w:ind w:left="74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F2A9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Члены комиссии:</w:t>
      </w:r>
    </w:p>
    <w:p w:rsidR="00237BB1" w:rsidRPr="00DB00B7" w:rsidRDefault="00237BB1" w:rsidP="00EA01B1">
      <w:pPr>
        <w:widowControl w:val="0"/>
        <w:tabs>
          <w:tab w:val="left" w:pos="2357"/>
        </w:tabs>
        <w:spacing w:after="252" w:line="240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E773D" w:rsidRDefault="00237BB1" w:rsidP="009E773D">
      <w:pPr>
        <w:widowControl w:val="0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Т.В. Павлова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иректор МКУ «Дирекции жизнеобеспечения населения» 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9E773D" w:rsidRDefault="00237BB1" w:rsidP="009E773D">
      <w:pPr>
        <w:widowControl w:val="0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9E773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</w:t>
      </w: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города Карабаново             </w:t>
      </w:r>
    </w:p>
    <w:p w:rsidR="00237BB1" w:rsidRPr="00BC5E80" w:rsidRDefault="00237BB1" w:rsidP="009E773D">
      <w:pPr>
        <w:widowControl w:val="0"/>
        <w:tabs>
          <w:tab w:val="left" w:pos="235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85AA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</w:t>
      </w:r>
    </w:p>
    <w:p w:rsidR="00237BB1" w:rsidRPr="00DB00B7" w:rsidRDefault="00237BB1" w:rsidP="00DB00B7">
      <w:pPr>
        <w:widowControl w:val="0"/>
        <w:tabs>
          <w:tab w:val="left" w:pos="2357"/>
          <w:tab w:val="left" w:pos="5136"/>
          <w:tab w:val="left" w:pos="8544"/>
        </w:tabs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В.П. Панасюк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аведующий отделом имущественных и земельных отношений </w:t>
      </w:r>
    </w:p>
    <w:p w:rsidR="00237BB1" w:rsidRPr="00DB00B7" w:rsidRDefault="00237BB1" w:rsidP="00DB00B7">
      <w:pPr>
        <w:widowControl w:val="0"/>
        <w:tabs>
          <w:tab w:val="left" w:pos="2357"/>
          <w:tab w:val="left" w:pos="5136"/>
          <w:tab w:val="left" w:pos="8544"/>
        </w:tabs>
        <w:spacing w:after="0" w:line="278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МКУ  «Дирекции жизнеобеспечения населения»</w:t>
      </w:r>
      <w:r w:rsidR="009E773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города Карабаново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37BB1" w:rsidRPr="00DB00B7" w:rsidRDefault="00237BB1" w:rsidP="00EA01B1">
      <w:pPr>
        <w:widowControl w:val="0"/>
        <w:tabs>
          <w:tab w:val="left" w:pos="2357"/>
        </w:tabs>
        <w:spacing w:after="0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С.А </w:t>
      </w:r>
      <w:proofErr w:type="spell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Доброхотова</w:t>
      </w:r>
      <w:proofErr w:type="spellEnd"/>
      <w:r w:rsidRPr="00BC5E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епутат Совета народных депутатов </w:t>
      </w:r>
      <w:proofErr w:type="spell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</w:t>
      </w:r>
      <w:proofErr w:type="gram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.К</w:t>
      </w:r>
      <w:proofErr w:type="gramEnd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арабаново</w:t>
      </w:r>
      <w:proofErr w:type="spellEnd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(по  согласованию).</w:t>
      </w:r>
    </w:p>
    <w:p w:rsidR="00237BB1" w:rsidRPr="00DB00B7" w:rsidRDefault="00237BB1" w:rsidP="00324CE2">
      <w:pPr>
        <w:widowControl w:val="0"/>
        <w:spacing w:after="0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Т.С. Исаева                 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</w:t>
      </w: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епутат Совета народных депутатов </w:t>
      </w:r>
      <w:proofErr w:type="spell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</w:t>
      </w:r>
      <w:proofErr w:type="gramStart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.К</w:t>
      </w:r>
      <w:proofErr w:type="gramEnd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арабаново</w:t>
      </w:r>
      <w:proofErr w:type="spellEnd"/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(по согласованию).</w:t>
      </w:r>
    </w:p>
    <w:p w:rsidR="00237BB1" w:rsidRDefault="00237BB1" w:rsidP="00324CE2">
      <w:pPr>
        <w:widowControl w:val="0"/>
        <w:spacing w:after="0" w:line="274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37BB1" w:rsidRDefault="00237BB1" w:rsidP="00DB00B7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DB00B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Представитель общественной организации:</w:t>
      </w:r>
    </w:p>
    <w:p w:rsidR="00237BB1" w:rsidRDefault="00237BB1" w:rsidP="00DB00B7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37BB1" w:rsidRDefault="00237BB1" w:rsidP="00DB00B7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37BB1" w:rsidRDefault="00237BB1" w:rsidP="00DB00B7">
      <w:pPr>
        <w:widowControl w:val="0"/>
        <w:spacing w:after="0" w:line="274" w:lineRule="exac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Л.В. Егорова                  Руководитель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организации Народный университет </w:t>
      </w:r>
    </w:p>
    <w:p w:rsidR="00237BB1" w:rsidRPr="00BC5E80" w:rsidRDefault="00237BB1" w:rsidP="00DB00B7">
      <w:pPr>
        <w:widowControl w:val="0"/>
        <w:spacing w:after="0" w:line="274" w:lineRule="exact"/>
        <w:rPr>
          <w:rFonts w:ascii="Times New Roman" w:hAnsi="Times New Roman" w:cs="Times New Roman"/>
          <w:color w:val="FF0000"/>
          <w:sz w:val="24"/>
          <w:szCs w:val="24"/>
          <w:lang w:eastAsia="ru-RU"/>
        </w:rPr>
        <w:sectPr w:rsidR="00237BB1" w:rsidRPr="00BC5E80">
          <w:pgSz w:w="11900" w:h="16840"/>
          <w:pgMar w:top="720" w:right="820" w:bottom="2803" w:left="124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«Третий   возраст»         </w:t>
      </w:r>
    </w:p>
    <w:p w:rsidR="00237BB1" w:rsidRPr="00C83B8A" w:rsidRDefault="00237BB1" w:rsidP="00BC5E8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BB1" w:rsidRPr="00C83B8A" w:rsidRDefault="00237BB1" w:rsidP="00BC5E8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7BB1" w:rsidRDefault="00237BB1" w:rsidP="00BC5E80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t xml:space="preserve">от «___»______________2017 г. </w:t>
      </w:r>
    </w:p>
    <w:p w:rsidR="00237BB1" w:rsidRDefault="00237BB1" w:rsidP="00EA01B1">
      <w:pPr>
        <w:widowControl w:val="0"/>
        <w:spacing w:after="0" w:line="322" w:lineRule="exact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7BB1" w:rsidRPr="00EA01B1" w:rsidRDefault="00237BB1" w:rsidP="00EA01B1">
      <w:pPr>
        <w:widowControl w:val="0"/>
        <w:spacing w:after="0" w:line="322" w:lineRule="exact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37BB1" w:rsidRPr="00EA01B1" w:rsidRDefault="00237BB1" w:rsidP="00EA01B1">
      <w:pPr>
        <w:widowControl w:val="0"/>
        <w:spacing w:after="0" w:line="322" w:lineRule="exact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общественной комиссии по обсуждению проекта Программы,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проведения оценки предложений заинтересованных лиц/заявителей 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включении дворовой территории многоквартирного дома и общественной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территории в Программу, а также для осуществления контроля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237BB1" w:rsidRPr="00EA01B1" w:rsidRDefault="00237BB1" w:rsidP="00EA01B1">
      <w:pPr>
        <w:widowControl w:val="0"/>
        <w:spacing w:after="300" w:line="322" w:lineRule="exact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реализацией Программы</w:t>
      </w:r>
    </w:p>
    <w:p w:rsidR="00237BB1" w:rsidRPr="00EA01B1" w:rsidRDefault="00237BB1" w:rsidP="00EA01B1">
      <w:pPr>
        <w:widowControl w:val="0"/>
        <w:numPr>
          <w:ilvl w:val="0"/>
          <w:numId w:val="16"/>
        </w:numPr>
        <w:tabs>
          <w:tab w:val="left" w:pos="371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7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(далее - Положение) об общественной комиссии по обсуждению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(далее - Комиссия) определяет основные задачи, функции, полномочия и порядок работы Комиссии.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7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Комиссия руководствуется действующим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Владимирской области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нормативными правовыми актами органа местного самоуправления, а также настоящим Положением.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55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Комиссии является рассмотрение предложений поступивших в рамках общественного обсуждения проекта Программы,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7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создаётся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70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Общественной комиссии включаются представители</w:t>
      </w:r>
    </w:p>
    <w:p w:rsidR="00237BB1" w:rsidRPr="00EA01B1" w:rsidRDefault="00237BB1" w:rsidP="00EA01B1">
      <w:pPr>
        <w:widowControl w:val="0"/>
        <w:tabs>
          <w:tab w:val="center" w:pos="6341"/>
          <w:tab w:val="right" w:pos="919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Карабаново,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представители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организации,</w:t>
      </w:r>
    </w:p>
    <w:p w:rsidR="00237BB1" w:rsidRPr="00EA01B1" w:rsidRDefault="00237BB1" w:rsidP="00EA01B1">
      <w:pPr>
        <w:widowControl w:val="0"/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осуществляющей управление соответствующим многоквартирным домом,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после её утверждения в установленном порядке.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550"/>
        </w:tabs>
        <w:spacing w:after="90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16"/>
        </w:numPr>
        <w:tabs>
          <w:tab w:val="left" w:pos="248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задачи и функции Комиссии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9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общественного обсуждения проекта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Программы, отбора дворовых территорий МКД и общественных территорий;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вовлечение заинтересованных лиц в процесс общественного обсуждения проекта Программы, отбора дворовых и общественных территорий для включения в Программу, в том числе совершенствование механизма учета общественного мнения и обратной связи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гражданами, общественными объединениями и иными организациями;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1243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прозрачности и открытости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вопросов местного значения в сфере благоустройства, в том числе по реализации Программы посредством средств массовой информации;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общественной комиссии.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5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для выполнения возложенных на неё основных задач выполняет следующие функции: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и проводит общественные обсуждения проекта Программы, отбора дворовых территорий;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рассматривает, обобщает, анализирует замечания (предложения), поступившие в рамках общественного обсуждения проекта Программы;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заявки от участников отбора;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через представителей Комиссии приём заявок от участников отбора, проверку полноты оформления заявок, ведёт журнал учёта заявок;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отбор дворовых территорий МКД и общественных территорий для включения в Программу;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 сводную таблицу поступивших заявок;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оценивает проекты по благоустройству дворов и общественных территорий, предложенные для реализации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отбора;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присваивает балльную оценку проектам по благоустройству дворовых территорий МКД и 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об одобрении предварительных объёмов распределения субсидий, предусмотренных на </w:t>
      </w:r>
      <w:proofErr w:type="spell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проектов по благоустройству дворовых территорий;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утверждает рейтинг проектов по благоустройству дворовых и 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контроль и координацию за ходом выполнения Программы, в том числе реализацией её конкретных мероприятий;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обсуждает и утверждает дизайн-проект благоустройства дворовой и общественной территории,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9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обсуждает отчеты о реализации Программы;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72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со средствами массовой информации с целью расширения уровня информированности граждан и организаций о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установленной сфере, в том числе путем размещения протоколов с заседаний Комиссии, и иных материалов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72"/>
        </w:tabs>
        <w:spacing w:after="30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иные функции во исполнение возложенных на Комиссию основных задач.</w:t>
      </w:r>
    </w:p>
    <w:p w:rsidR="00237BB1" w:rsidRPr="00EA01B1" w:rsidRDefault="00237BB1" w:rsidP="00EA01B1">
      <w:pPr>
        <w:widowControl w:val="0"/>
        <w:numPr>
          <w:ilvl w:val="0"/>
          <w:numId w:val="16"/>
        </w:numPr>
        <w:tabs>
          <w:tab w:val="left" w:pos="3433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Полномочия Комиссии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6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организации своей деятельности Комиссия вправе: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72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запрашивать у должностных лиц управляющих организаций и руководителей структурных подразделений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и общественных территорий, планируемых к рассмотрению на заседании Комиссии;</w:t>
      </w:r>
    </w:p>
    <w:p w:rsidR="00237BB1" w:rsidRPr="00EA01B1" w:rsidRDefault="00237BB1" w:rsidP="00EA01B1">
      <w:pPr>
        <w:widowControl w:val="0"/>
        <w:numPr>
          <w:ilvl w:val="0"/>
          <w:numId w:val="17"/>
        </w:numPr>
        <w:tabs>
          <w:tab w:val="left" w:pos="972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привлекать к своей деятельности экспертов и специалистов в той или иной области знаний, представителей предприятий и организаций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6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принимает решения:</w:t>
      </w:r>
    </w:p>
    <w:p w:rsidR="00237BB1" w:rsidRPr="00EA01B1" w:rsidRDefault="00237BB1" w:rsidP="00EA01B1">
      <w:pPr>
        <w:widowControl w:val="0"/>
        <w:spacing w:after="0" w:line="322" w:lineRule="exact"/>
        <w:ind w:right="60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 проведении информационной компании, в целях информирования жителей населения о проведении конкурса на отбор проектов по благоустройству дворовых территорий МКД и общественных территорий;</w:t>
      </w:r>
    </w:p>
    <w:p w:rsidR="00237BB1" w:rsidRPr="00EA01B1" w:rsidRDefault="00237BB1" w:rsidP="00EA01B1">
      <w:pPr>
        <w:widowControl w:val="0"/>
        <w:spacing w:after="300" w:line="322" w:lineRule="exact"/>
        <w:ind w:right="600"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 присвоении балльной оценки проектам по благоустройству дворовых территорий МКД и 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0"/>
          <w:numId w:val="16"/>
        </w:numPr>
        <w:tabs>
          <w:tab w:val="left" w:pos="319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работы Комиссии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5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проведению общественных обсуждений проекта Программы создается в целях проведения общественных обсуждений с жителями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5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общественного обсуждения проекта Программы в течение </w:t>
      </w:r>
      <w:r w:rsidRPr="00FB58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Pr="00324CE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после завершения срока общественного обсуждения проекта Программы формируются в виде итогового документа протокола, который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5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настоящим Положением.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5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Руководство Комиссией осуществляет председатель Комиссии, а в его отсутствие - заместитель председателя Комиссии.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7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формой деятельности Комиссии является заседание.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5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проводятся по мере необходимости, но не </w:t>
      </w:r>
      <w:r w:rsidRPr="00FB58D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реже одного раза в квартал.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6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6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46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в соответствии с критериями отбора дворовой и общественной территории многоквартирного дома по включению в Программу осуществляет оценку представленных на рассмотрение заявок.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вправе в целях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подтверждения достоверности представленного акта осмотра дворовой территории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МКД и общественной территории выборочно осуществляет обследование территории с выездом на место.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заседания. Комиссия обязана отстранить такого участника от участия в отборе.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представленные заявки, оценивает проекты в соответствии с балльной шкалой в соответствии с настоящим Порядком. По результатам отбора Комиссией формируется рейтинг проектов по благоустройству дворовых и общественных территорий в порядке убывания присвоенных им суммарных баллов.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в день их принятия оформляются протоколом заседания,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протоколов рассмотрения и оценки заявок на участие в отборе дворовых территорий МКД Комиссия формирует перечень проектов по благоустройству дворовых территорий МКД, с указанием: адреса, наименования управляющей организации, стоимости проекта по благоустройству дворовой территории МКД, с разбивкой по бюджетам: федеральный бюджет, областной бюджет, местный бюджет, средства заинтересованных лиц.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протоколов рассмотрения и оценки заявок на участие в отборе общественной территории Комиссия формирует перечень объектов по благоустройству общественных территорий.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проектов по благоустройству дворовых территорий МКД и общественных территорий формируется на 2018-2022 годы исходя из заложенных объемов финансирования.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80"/>
        </w:tabs>
        <w:spacing w:after="0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Протоколы рассмотрения и оценки заявок на участие в отборе дворовых территорий МКД и общественных территорий подписываются всеми членами Комиссии, присутствовавшими на заседании Комиссии, и размещаются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в течение трех рабочих дней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подписания.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474"/>
        </w:tabs>
        <w:spacing w:after="304" w:line="322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города Карабаново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организует выполнение программных мероприятий путем заключения соответствующих </w:t>
      </w:r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контрактов с подрядными </w:t>
      </w: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237BB1" w:rsidRPr="00EA01B1" w:rsidRDefault="00237BB1" w:rsidP="00EA01B1">
      <w:pPr>
        <w:widowControl w:val="0"/>
        <w:numPr>
          <w:ilvl w:val="0"/>
          <w:numId w:val="16"/>
        </w:numPr>
        <w:tabs>
          <w:tab w:val="left" w:pos="2573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</w:t>
      </w:r>
    </w:p>
    <w:p w:rsidR="00237BB1" w:rsidRPr="00EA01B1" w:rsidRDefault="00237BB1" w:rsidP="00EA01B1">
      <w:pPr>
        <w:widowControl w:val="0"/>
        <w:numPr>
          <w:ilvl w:val="1"/>
          <w:numId w:val="16"/>
        </w:numPr>
        <w:tabs>
          <w:tab w:val="left" w:pos="1230"/>
        </w:tabs>
        <w:spacing w:after="0" w:line="317" w:lineRule="exact"/>
        <w:ind w:right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0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237BB1" w:rsidRPr="00A1315F" w:rsidRDefault="00237BB1" w:rsidP="00A1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7BB1" w:rsidRPr="00A1315F" w:rsidSect="00331863">
      <w:pgSz w:w="11906" w:h="16838"/>
      <w:pgMar w:top="1134" w:right="567" w:bottom="91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9A5"/>
    <w:multiLevelType w:val="multilevel"/>
    <w:tmpl w:val="B1B4F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8675E"/>
    <w:multiLevelType w:val="multilevel"/>
    <w:tmpl w:val="8FB4964A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A192D"/>
    <w:multiLevelType w:val="multilevel"/>
    <w:tmpl w:val="F73677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A4F65"/>
    <w:multiLevelType w:val="multilevel"/>
    <w:tmpl w:val="1AA698A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03958"/>
    <w:multiLevelType w:val="hybridMultilevel"/>
    <w:tmpl w:val="3BD2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59D8"/>
    <w:multiLevelType w:val="multilevel"/>
    <w:tmpl w:val="ED06A7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3250D"/>
    <w:multiLevelType w:val="multilevel"/>
    <w:tmpl w:val="3B86FC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02698"/>
    <w:multiLevelType w:val="multilevel"/>
    <w:tmpl w:val="947AB2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A6DF0"/>
    <w:multiLevelType w:val="multilevel"/>
    <w:tmpl w:val="D6AC1D3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D0F24"/>
    <w:multiLevelType w:val="multilevel"/>
    <w:tmpl w:val="0C28C4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993A52"/>
    <w:multiLevelType w:val="multilevel"/>
    <w:tmpl w:val="1EF4C08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6A0401"/>
    <w:multiLevelType w:val="multilevel"/>
    <w:tmpl w:val="A1500B7E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C5277"/>
    <w:multiLevelType w:val="multilevel"/>
    <w:tmpl w:val="D5F48C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9D1B65"/>
    <w:multiLevelType w:val="multilevel"/>
    <w:tmpl w:val="73B2FCC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F65FF4"/>
    <w:multiLevelType w:val="multilevel"/>
    <w:tmpl w:val="B9381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215A1"/>
    <w:multiLevelType w:val="multilevel"/>
    <w:tmpl w:val="FD846A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635BA7"/>
    <w:multiLevelType w:val="multilevel"/>
    <w:tmpl w:val="E1A623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6"/>
  </w:num>
  <w:num w:numId="5">
    <w:abstractNumId w:val="10"/>
  </w:num>
  <w:num w:numId="6">
    <w:abstractNumId w:val="6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BA"/>
    <w:rsid w:val="0003155B"/>
    <w:rsid w:val="00042EEF"/>
    <w:rsid w:val="00066035"/>
    <w:rsid w:val="00091E32"/>
    <w:rsid w:val="00117819"/>
    <w:rsid w:val="001266BA"/>
    <w:rsid w:val="00153E4A"/>
    <w:rsid w:val="00237BB1"/>
    <w:rsid w:val="002825C2"/>
    <w:rsid w:val="0031098F"/>
    <w:rsid w:val="00323FA8"/>
    <w:rsid w:val="00324CE2"/>
    <w:rsid w:val="00331863"/>
    <w:rsid w:val="00356E22"/>
    <w:rsid w:val="00385AA1"/>
    <w:rsid w:val="003A5E76"/>
    <w:rsid w:val="003C5EC2"/>
    <w:rsid w:val="003E4270"/>
    <w:rsid w:val="00437136"/>
    <w:rsid w:val="005035FC"/>
    <w:rsid w:val="00596C09"/>
    <w:rsid w:val="005D6B37"/>
    <w:rsid w:val="005F7325"/>
    <w:rsid w:val="00613585"/>
    <w:rsid w:val="006744BC"/>
    <w:rsid w:val="006A1FAB"/>
    <w:rsid w:val="0075439D"/>
    <w:rsid w:val="00791276"/>
    <w:rsid w:val="007968FF"/>
    <w:rsid w:val="00897E2D"/>
    <w:rsid w:val="008B376F"/>
    <w:rsid w:val="008E710E"/>
    <w:rsid w:val="00903E4E"/>
    <w:rsid w:val="009078B9"/>
    <w:rsid w:val="00924546"/>
    <w:rsid w:val="009724BA"/>
    <w:rsid w:val="009C6D95"/>
    <w:rsid w:val="009E01ED"/>
    <w:rsid w:val="009E773D"/>
    <w:rsid w:val="00A1315F"/>
    <w:rsid w:val="00A54A46"/>
    <w:rsid w:val="00AA7FC5"/>
    <w:rsid w:val="00AF0421"/>
    <w:rsid w:val="00B46A61"/>
    <w:rsid w:val="00BC5E80"/>
    <w:rsid w:val="00BD2A5B"/>
    <w:rsid w:val="00BF0915"/>
    <w:rsid w:val="00C0203A"/>
    <w:rsid w:val="00C13CFC"/>
    <w:rsid w:val="00C7329B"/>
    <w:rsid w:val="00C83B8A"/>
    <w:rsid w:val="00CD078C"/>
    <w:rsid w:val="00CF2A9F"/>
    <w:rsid w:val="00CF5E99"/>
    <w:rsid w:val="00D17598"/>
    <w:rsid w:val="00D210F1"/>
    <w:rsid w:val="00D415FB"/>
    <w:rsid w:val="00D56EFB"/>
    <w:rsid w:val="00D60900"/>
    <w:rsid w:val="00D82AAE"/>
    <w:rsid w:val="00DA0CAC"/>
    <w:rsid w:val="00DB00B7"/>
    <w:rsid w:val="00DB29C5"/>
    <w:rsid w:val="00E57E8D"/>
    <w:rsid w:val="00E747D8"/>
    <w:rsid w:val="00EA01B1"/>
    <w:rsid w:val="00ED2D4A"/>
    <w:rsid w:val="00EF05F0"/>
    <w:rsid w:val="00F05364"/>
    <w:rsid w:val="00F732D3"/>
    <w:rsid w:val="00F75C20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9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F5E9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3B8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3B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83B8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E9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83B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83B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C83B8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-">
    <w:name w:val="Интернет-ссылка"/>
    <w:uiPriority w:val="99"/>
    <w:semiHidden/>
    <w:rsid w:val="00CF5E99"/>
    <w:rPr>
      <w:color w:val="0000FF"/>
      <w:u w:val="single"/>
    </w:rPr>
  </w:style>
  <w:style w:type="character" w:customStyle="1" w:styleId="a3">
    <w:name w:val="Выделение жирным"/>
    <w:uiPriority w:val="99"/>
    <w:rsid w:val="00331863"/>
    <w:rPr>
      <w:b/>
      <w:bCs/>
    </w:rPr>
  </w:style>
  <w:style w:type="paragraph" w:customStyle="1" w:styleId="a4">
    <w:name w:val="Заголовок"/>
    <w:basedOn w:val="a"/>
    <w:next w:val="a5"/>
    <w:uiPriority w:val="99"/>
    <w:rsid w:val="003318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331863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A54A46"/>
    <w:rPr>
      <w:color w:val="00000A"/>
      <w:lang w:eastAsia="en-US"/>
    </w:rPr>
  </w:style>
  <w:style w:type="paragraph" w:styleId="a7">
    <w:name w:val="List"/>
    <w:basedOn w:val="a5"/>
    <w:uiPriority w:val="99"/>
    <w:rsid w:val="00331863"/>
  </w:style>
  <w:style w:type="paragraph" w:styleId="a8">
    <w:name w:val="Title"/>
    <w:basedOn w:val="a"/>
    <w:link w:val="a9"/>
    <w:uiPriority w:val="99"/>
    <w:qFormat/>
    <w:rsid w:val="0033186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A54A46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CF5E99"/>
    <w:pPr>
      <w:ind w:left="220" w:hanging="220"/>
    </w:pPr>
  </w:style>
  <w:style w:type="paragraph" w:styleId="aa">
    <w:name w:val="index heading"/>
    <w:basedOn w:val="a"/>
    <w:uiPriority w:val="99"/>
    <w:semiHidden/>
    <w:rsid w:val="00331863"/>
    <w:pPr>
      <w:suppressLineNumbers/>
    </w:pPr>
  </w:style>
  <w:style w:type="paragraph" w:customStyle="1" w:styleId="formattext">
    <w:name w:val="format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CF5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5E99"/>
    <w:pPr>
      <w:widowControl w:val="0"/>
      <w:ind w:firstLine="720"/>
    </w:pPr>
    <w:rPr>
      <w:rFonts w:ascii="Arial" w:eastAsia="Times New Roman" w:hAnsi="Arial" w:cs="Arial"/>
      <w:color w:val="00000A"/>
    </w:rPr>
  </w:style>
  <w:style w:type="paragraph" w:styleId="ab">
    <w:name w:val="List Paragraph"/>
    <w:basedOn w:val="a"/>
    <w:uiPriority w:val="99"/>
    <w:qFormat/>
    <w:rsid w:val="00CF5E99"/>
    <w:pPr>
      <w:ind w:left="720"/>
    </w:pPr>
  </w:style>
  <w:style w:type="paragraph" w:customStyle="1" w:styleId="ConsPlusNonformat">
    <w:name w:val="ConsPlusNonforma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">
    <w:name w:val="ConsPlusTitle"/>
    <w:uiPriority w:val="99"/>
    <w:rsid w:val="00331863"/>
    <w:pPr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paragraph" w:customStyle="1" w:styleId="ConsPlusCell">
    <w:name w:val="ConsPlusCell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DocList">
    <w:name w:val="ConsPlusDocList"/>
    <w:uiPriority w:val="99"/>
    <w:rsid w:val="00331863"/>
    <w:pPr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ConsPlusTitlePage">
    <w:name w:val="ConsPlusTitlePage"/>
    <w:uiPriority w:val="99"/>
    <w:rsid w:val="00331863"/>
    <w:pPr>
      <w:spacing w:after="200" w:line="276" w:lineRule="auto"/>
    </w:pPr>
    <w:rPr>
      <w:rFonts w:ascii="Tahoma" w:hAnsi="Tahoma" w:cs="Tahoma"/>
      <w:color w:val="00000A"/>
      <w:lang w:eastAsia="en-US"/>
    </w:rPr>
  </w:style>
  <w:style w:type="paragraph" w:customStyle="1" w:styleId="ConsPlusJurTerm">
    <w:name w:val="ConsPlusJurTerm"/>
    <w:uiPriority w:val="99"/>
    <w:rsid w:val="00331863"/>
    <w:pPr>
      <w:spacing w:after="200" w:line="276" w:lineRule="auto"/>
    </w:pPr>
    <w:rPr>
      <w:rFonts w:ascii="Tahoma" w:hAnsi="Tahoma" w:cs="Tahoma"/>
      <w:color w:val="00000A"/>
      <w:sz w:val="22"/>
      <w:szCs w:val="22"/>
      <w:lang w:eastAsia="en-US"/>
    </w:rPr>
  </w:style>
  <w:style w:type="table" w:styleId="ac">
    <w:name w:val="Table Grid"/>
    <w:basedOn w:val="a1"/>
    <w:uiPriority w:val="99"/>
    <w:rsid w:val="00CF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153E4A"/>
    <w:rPr>
      <w:color w:val="0000FF"/>
      <w:u w:val="single"/>
    </w:rPr>
  </w:style>
  <w:style w:type="character" w:customStyle="1" w:styleId="2Exact">
    <w:name w:val="Основной текст (2) Exact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Заголовок №2_"/>
    <w:link w:val="22"/>
    <w:uiPriority w:val="99"/>
    <w:locked/>
    <w:rsid w:val="00EA01B1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uiPriority w:val="99"/>
    <w:rsid w:val="00EA01B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EA01B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A01B1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A01B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EA01B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"/>
    <w:uiPriority w:val="99"/>
    <w:rsid w:val="00EA0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e">
    <w:name w:val="Подпись к таблице_"/>
    <w:uiPriority w:val="99"/>
    <w:rsid w:val="00EA01B1"/>
    <w:rPr>
      <w:rFonts w:ascii="Times New Roman" w:hAnsi="Times New Roman" w:cs="Times New Roman"/>
      <w:sz w:val="28"/>
      <w:szCs w:val="28"/>
      <w:u w:val="none"/>
    </w:rPr>
  </w:style>
  <w:style w:type="character" w:customStyle="1" w:styleId="af">
    <w:name w:val="Подпись к таблице"/>
    <w:uiPriority w:val="99"/>
    <w:rsid w:val="00EA01B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4Exact">
    <w:name w:val="Основной текст (4) Exact"/>
    <w:uiPriority w:val="99"/>
    <w:rsid w:val="00EA01B1"/>
    <w:rPr>
      <w:rFonts w:ascii="Times New Roman" w:hAnsi="Times New Roman" w:cs="Times New Roman"/>
      <w:u w:val="none"/>
    </w:rPr>
  </w:style>
  <w:style w:type="paragraph" w:customStyle="1" w:styleId="22">
    <w:name w:val="Заголовок №2"/>
    <w:basedOn w:val="a"/>
    <w:link w:val="21"/>
    <w:uiPriority w:val="99"/>
    <w:rsid w:val="00EA01B1"/>
    <w:pPr>
      <w:widowControl w:val="0"/>
      <w:shd w:val="clear" w:color="auto" w:fill="FFFFFF"/>
      <w:spacing w:after="0" w:line="398" w:lineRule="exact"/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EA01B1"/>
    <w:pPr>
      <w:widowControl w:val="0"/>
      <w:shd w:val="clear" w:color="auto" w:fill="FFFFFF"/>
      <w:spacing w:before="30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customStyle="1" w:styleId="42">
    <w:name w:val="Основной текст (4)"/>
    <w:basedOn w:val="a"/>
    <w:link w:val="41"/>
    <w:uiPriority w:val="99"/>
    <w:rsid w:val="00EA01B1"/>
    <w:pPr>
      <w:widowControl w:val="0"/>
      <w:shd w:val="clear" w:color="auto" w:fill="FFFFFF"/>
      <w:spacing w:before="660" w:after="420" w:line="24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EA01B1"/>
    <w:pPr>
      <w:widowControl w:val="0"/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EA01B1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k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40</Pages>
  <Words>9602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64212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dc:title>
  <dc:subject/>
  <dc:creator>Белякова</dc:creator>
  <cp:keywords/>
  <dc:description/>
  <cp:lastModifiedBy>LOWER</cp:lastModifiedBy>
  <cp:revision>11</cp:revision>
  <cp:lastPrinted>2017-07-25T07:42:00Z</cp:lastPrinted>
  <dcterms:created xsi:type="dcterms:W3CDTF">2017-07-14T09:47:00Z</dcterms:created>
  <dcterms:modified xsi:type="dcterms:W3CDTF">2017-07-25T08:03:00Z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